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98" w:right="0" w:firstLine="0"/>
        <w:rPr>
          <w:sz w:val="20"/>
        </w:rPr>
      </w:pPr>
      <w:r>
        <w:rPr>
          <w:sz w:val="20"/>
        </w:rPr>
        <w:drawing>
          <wp:inline distT="0" distB="0" distL="0" distR="0">
            <wp:extent cx="1830775" cy="187994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830775" cy="1879949"/>
                    </a:xfrm>
                    <a:prstGeom prst="rect">
                      <a:avLst/>
                    </a:prstGeom>
                  </pic:spPr>
                </pic:pic>
              </a:graphicData>
            </a:graphic>
          </wp:inline>
        </w:drawing>
      </w:r>
      <w:r>
        <w:rPr>
          <w:sz w:val="20"/>
        </w:rPr>
      </w:r>
    </w:p>
    <w:p>
      <w:pPr>
        <w:pStyle w:val="BodyText"/>
        <w:spacing w:before="548"/>
        <w:rPr>
          <w:sz w:val="48"/>
        </w:rPr>
      </w:pPr>
    </w:p>
    <w:p>
      <w:pPr>
        <w:spacing w:before="0"/>
        <w:ind w:left="1872" w:right="1333" w:firstLine="1873"/>
        <w:jc w:val="left"/>
        <w:rPr>
          <w:b/>
          <w:sz w:val="48"/>
        </w:rPr>
      </w:pPr>
      <w:bookmarkStart w:name="Arborwood Community Development District" w:id="1"/>
      <w:bookmarkEnd w:id="1"/>
      <w:r>
        <w:rPr/>
      </w:r>
      <w:r>
        <w:rPr>
          <w:b/>
          <w:spacing w:val="-2"/>
          <w:sz w:val="48"/>
        </w:rPr>
        <w:t>ARBORWOOD </w:t>
      </w:r>
      <w:r>
        <w:rPr>
          <w:b/>
          <w:sz w:val="48"/>
        </w:rPr>
        <w:t>COMMUNITY</w:t>
      </w:r>
      <w:r>
        <w:rPr>
          <w:b/>
          <w:spacing w:val="-30"/>
          <w:sz w:val="48"/>
        </w:rPr>
        <w:t> </w:t>
      </w:r>
      <w:r>
        <w:rPr>
          <w:b/>
          <w:sz w:val="48"/>
        </w:rPr>
        <w:t>DEVELOPMENT</w:t>
      </w:r>
    </w:p>
    <w:p>
      <w:pPr>
        <w:spacing w:before="0"/>
        <w:ind w:left="4239" w:right="0" w:firstLine="0"/>
        <w:jc w:val="left"/>
        <w:rPr>
          <w:b/>
          <w:sz w:val="48"/>
        </w:rPr>
      </w:pPr>
      <w:r>
        <w:rPr>
          <w:b/>
          <w:spacing w:val="-2"/>
          <w:sz w:val="48"/>
        </w:rPr>
        <w:t>DISTRICT</w:t>
      </w:r>
    </w:p>
    <w:p>
      <w:pPr>
        <w:pStyle w:val="BodyText"/>
        <w:spacing w:before="203"/>
        <w:rPr>
          <w:b/>
          <w:sz w:val="48"/>
        </w:rPr>
      </w:pPr>
    </w:p>
    <w:p>
      <w:pPr>
        <w:spacing w:before="0"/>
        <w:ind w:left="2632" w:right="2613" w:firstLine="1187"/>
        <w:jc w:val="left"/>
        <w:rPr>
          <w:b/>
          <w:sz w:val="48"/>
        </w:rPr>
      </w:pPr>
      <w:r>
        <w:rPr>
          <w:b/>
          <w:smallCaps/>
          <w:color w:val="0000CC"/>
          <w:sz w:val="48"/>
        </w:rPr>
        <w:t>LEE COUNTY </w:t>
      </w:r>
      <w:r>
        <w:rPr>
          <w:b/>
          <w:smallCaps/>
          <w:sz w:val="48"/>
        </w:rPr>
        <w:t>Regular</w:t>
      </w:r>
      <w:r>
        <w:rPr>
          <w:b/>
          <w:smallCaps/>
          <w:spacing w:val="-18"/>
          <w:sz w:val="48"/>
        </w:rPr>
        <w:t> </w:t>
      </w:r>
      <w:r>
        <w:rPr>
          <w:b/>
          <w:smallCaps/>
          <w:sz w:val="48"/>
        </w:rPr>
        <w:t>Board</w:t>
      </w:r>
      <w:r>
        <w:rPr>
          <w:b/>
          <w:smallCaps/>
          <w:spacing w:val="-18"/>
          <w:sz w:val="48"/>
        </w:rPr>
        <w:t> </w:t>
      </w:r>
      <w:r>
        <w:rPr>
          <w:b/>
          <w:smallCaps/>
          <w:sz w:val="48"/>
        </w:rPr>
        <w:t>Meeting</w:t>
      </w:r>
    </w:p>
    <w:p>
      <w:pPr>
        <w:spacing w:before="0"/>
        <w:ind w:left="3325" w:right="0" w:firstLine="0"/>
        <w:jc w:val="left"/>
        <w:rPr>
          <w:b/>
          <w:sz w:val="48"/>
        </w:rPr>
      </w:pPr>
      <w:r>
        <w:rPr>
          <w:b/>
          <w:smallCaps/>
          <w:sz w:val="48"/>
        </w:rPr>
        <w:t>September</w:t>
      </w:r>
      <w:r>
        <w:rPr>
          <w:b/>
          <w:smallCaps/>
          <w:spacing w:val="-8"/>
          <w:sz w:val="48"/>
        </w:rPr>
        <w:t> </w:t>
      </w:r>
      <w:r>
        <w:rPr>
          <w:b/>
          <w:smallCaps/>
          <w:sz w:val="48"/>
        </w:rPr>
        <w:t>21,</w:t>
      </w:r>
      <w:r>
        <w:rPr>
          <w:b/>
          <w:smallCaps/>
          <w:spacing w:val="-26"/>
          <w:sz w:val="48"/>
        </w:rPr>
        <w:t> </w:t>
      </w:r>
      <w:r>
        <w:rPr>
          <w:b/>
          <w:smallCaps/>
          <w:spacing w:val="-4"/>
          <w:sz w:val="48"/>
        </w:rPr>
        <w:t>2026</w:t>
      </w:r>
    </w:p>
    <w:p>
      <w:pPr>
        <w:spacing w:before="0"/>
        <w:ind w:left="4476" w:right="0" w:firstLine="0"/>
        <w:jc w:val="left"/>
        <w:rPr>
          <w:b/>
          <w:sz w:val="48"/>
        </w:rPr>
      </w:pPr>
      <w:r>
        <w:rPr>
          <w:b/>
          <w:sz w:val="48"/>
        </w:rPr>
        <w:t>9:00</w:t>
      </w:r>
      <w:r>
        <w:rPr>
          <w:b/>
          <w:spacing w:val="-31"/>
          <w:sz w:val="48"/>
        </w:rPr>
        <w:t> </w:t>
      </w:r>
      <w:r>
        <w:rPr>
          <w:b/>
          <w:spacing w:val="-4"/>
          <w:sz w:val="38"/>
        </w:rPr>
        <w:t>A</w:t>
      </w:r>
      <w:r>
        <w:rPr>
          <w:b/>
          <w:spacing w:val="-4"/>
          <w:sz w:val="48"/>
        </w:rPr>
        <w:t>.</w:t>
      </w:r>
      <w:r>
        <w:rPr>
          <w:b/>
          <w:spacing w:val="-4"/>
          <w:sz w:val="38"/>
        </w:rPr>
        <w:t>M</w:t>
      </w:r>
      <w:r>
        <w:rPr>
          <w:b/>
          <w:spacing w:val="-4"/>
          <w:sz w:val="48"/>
        </w:rPr>
        <w:t>.</w:t>
      </w:r>
    </w:p>
    <w:p>
      <w:pPr>
        <w:pStyle w:val="BodyText"/>
        <w:rPr>
          <w:b/>
          <w:sz w:val="48"/>
        </w:rPr>
      </w:pPr>
    </w:p>
    <w:p>
      <w:pPr>
        <w:pStyle w:val="BodyText"/>
        <w:rPr>
          <w:b/>
          <w:sz w:val="48"/>
        </w:rPr>
      </w:pPr>
    </w:p>
    <w:p>
      <w:pPr>
        <w:pStyle w:val="BodyText"/>
        <w:rPr>
          <w:b/>
          <w:sz w:val="48"/>
        </w:rPr>
      </w:pPr>
    </w:p>
    <w:p>
      <w:pPr>
        <w:pStyle w:val="BodyText"/>
        <w:rPr>
          <w:b/>
          <w:sz w:val="48"/>
        </w:rPr>
      </w:pPr>
    </w:p>
    <w:p>
      <w:pPr>
        <w:pStyle w:val="BodyText"/>
        <w:spacing w:before="25"/>
        <w:rPr>
          <w:b/>
          <w:sz w:val="48"/>
        </w:rPr>
      </w:pPr>
    </w:p>
    <w:p>
      <w:pPr>
        <w:spacing w:before="0"/>
        <w:ind w:left="3205" w:right="3923" w:firstLine="0"/>
        <w:jc w:val="center"/>
        <w:rPr>
          <w:b/>
          <w:sz w:val="22"/>
        </w:rPr>
      </w:pPr>
      <w:r>
        <w:rPr>
          <w:b/>
          <w:sz w:val="22"/>
        </w:rPr>
        <w:t>Special</w:t>
      </w:r>
      <w:r>
        <w:rPr>
          <w:b/>
          <w:spacing w:val="-8"/>
          <w:sz w:val="22"/>
        </w:rPr>
        <w:t> </w:t>
      </w:r>
      <w:r>
        <w:rPr>
          <w:b/>
          <w:sz w:val="22"/>
        </w:rPr>
        <w:t>District</w:t>
      </w:r>
      <w:r>
        <w:rPr>
          <w:b/>
          <w:spacing w:val="-8"/>
          <w:sz w:val="22"/>
        </w:rPr>
        <w:t> </w:t>
      </w:r>
      <w:r>
        <w:rPr>
          <w:b/>
          <w:sz w:val="22"/>
        </w:rPr>
        <w:t>Services,</w:t>
      </w:r>
      <w:r>
        <w:rPr>
          <w:b/>
          <w:spacing w:val="-8"/>
          <w:sz w:val="22"/>
        </w:rPr>
        <w:t> </w:t>
      </w:r>
      <w:r>
        <w:rPr>
          <w:b/>
          <w:spacing w:val="-4"/>
          <w:sz w:val="22"/>
        </w:rPr>
        <w:t>Inc.</w:t>
      </w:r>
    </w:p>
    <w:p>
      <w:pPr>
        <w:spacing w:before="0"/>
        <w:ind w:left="3205" w:right="3922" w:firstLine="0"/>
        <w:jc w:val="center"/>
        <w:rPr>
          <w:b/>
          <w:sz w:val="22"/>
        </w:rPr>
      </w:pPr>
      <w:r>
        <w:rPr>
          <w:b/>
          <w:sz w:val="22"/>
        </w:rPr>
        <w:t>27499</w:t>
      </w:r>
      <w:r>
        <w:rPr>
          <w:b/>
          <w:spacing w:val="-9"/>
          <w:sz w:val="22"/>
        </w:rPr>
        <w:t> </w:t>
      </w:r>
      <w:r>
        <w:rPr>
          <w:b/>
          <w:sz w:val="22"/>
        </w:rPr>
        <w:t>Riverview</w:t>
      </w:r>
      <w:r>
        <w:rPr>
          <w:b/>
          <w:spacing w:val="-9"/>
          <w:sz w:val="22"/>
        </w:rPr>
        <w:t> </w:t>
      </w:r>
      <w:r>
        <w:rPr>
          <w:b/>
          <w:sz w:val="22"/>
        </w:rPr>
        <w:t>Center</w:t>
      </w:r>
      <w:r>
        <w:rPr>
          <w:b/>
          <w:spacing w:val="-8"/>
          <w:sz w:val="22"/>
        </w:rPr>
        <w:t> </w:t>
      </w:r>
      <w:r>
        <w:rPr>
          <w:b/>
          <w:sz w:val="22"/>
        </w:rPr>
        <w:t>Boulevard,</w:t>
      </w:r>
      <w:r>
        <w:rPr>
          <w:b/>
          <w:spacing w:val="-9"/>
          <w:sz w:val="22"/>
        </w:rPr>
        <w:t> </w:t>
      </w:r>
      <w:r>
        <w:rPr>
          <w:b/>
          <w:sz w:val="22"/>
        </w:rPr>
        <w:t>#253 Bonita Springs, FL 33134</w:t>
      </w:r>
    </w:p>
    <w:p>
      <w:pPr>
        <w:pStyle w:val="BodyText"/>
        <w:rPr>
          <w:b/>
          <w:sz w:val="22"/>
        </w:rPr>
      </w:pPr>
    </w:p>
    <w:p>
      <w:pPr>
        <w:spacing w:before="1"/>
        <w:ind w:left="4278" w:right="4975" w:hanging="21"/>
        <w:jc w:val="both"/>
        <w:rPr>
          <w:b/>
          <w:sz w:val="22"/>
        </w:rPr>
      </w:pPr>
      <w:hyperlink r:id="rId6">
        <w:r>
          <w:rPr>
            <w:b/>
            <w:color w:val="0562C1"/>
            <w:spacing w:val="-2"/>
            <w:sz w:val="22"/>
            <w:u w:val="single" w:color="0562C1"/>
          </w:rPr>
          <w:t>www.arborwoodcdd.org</w:t>
        </w:r>
      </w:hyperlink>
      <w:r>
        <w:rPr>
          <w:b/>
          <w:color w:val="0562C1"/>
          <w:spacing w:val="-2"/>
          <w:sz w:val="22"/>
          <w:u w:val="none"/>
        </w:rPr>
        <w:t> </w:t>
      </w:r>
      <w:r>
        <w:rPr>
          <w:b/>
          <w:sz w:val="22"/>
          <w:u w:val="none"/>
        </w:rPr>
        <w:t>561.630.4922</w:t>
      </w:r>
      <w:r>
        <w:rPr>
          <w:b/>
          <w:spacing w:val="-14"/>
          <w:sz w:val="22"/>
          <w:u w:val="none"/>
        </w:rPr>
        <w:t> </w:t>
      </w:r>
      <w:r>
        <w:rPr>
          <w:b/>
          <w:sz w:val="22"/>
          <w:u w:val="none"/>
        </w:rPr>
        <w:t>Telephone 877.SDS.4922 Toll Free 561.630.4923 Facsimile</w:t>
      </w:r>
    </w:p>
    <w:p>
      <w:pPr>
        <w:spacing w:after="0"/>
        <w:jc w:val="both"/>
        <w:rPr>
          <w:b/>
          <w:sz w:val="22"/>
        </w:rPr>
        <w:sectPr>
          <w:type w:val="continuous"/>
          <w:pgSz w:w="12240" w:h="15840"/>
          <w:pgMar w:top="1440" w:bottom="280" w:left="720" w:right="0"/>
          <w:pgBorders w:offsetFrom="page">
            <w:top w:val="single" w:color="0000CC" w:space="31" w:sz="36"/>
            <w:left w:val="single" w:color="0000CC" w:space="31" w:sz="36"/>
            <w:bottom w:val="single" w:color="0000CC" w:space="31" w:sz="36"/>
            <w:right w:val="single" w:color="0000CC" w:space="31" w:sz="36"/>
          </w:pgBorders>
        </w:sectPr>
      </w:pPr>
    </w:p>
    <w:p>
      <w:pPr>
        <w:pStyle w:val="Heading5"/>
        <w:spacing w:before="60"/>
        <w:ind w:left="3205" w:right="3923"/>
        <w:jc w:val="center"/>
      </w:pPr>
      <w:bookmarkStart w:name="Agenda" w:id="2"/>
      <w:bookmarkEnd w:id="2"/>
      <w:r>
        <w:rPr>
          <w:b w:val="0"/>
        </w:rPr>
      </w:r>
      <w:r>
        <w:rPr>
          <w:spacing w:val="-2"/>
        </w:rPr>
        <w:t>AGENDA</w:t>
      </w:r>
    </w:p>
    <w:p>
      <w:pPr>
        <w:spacing w:before="0"/>
        <w:ind w:left="0" w:right="659" w:firstLine="0"/>
        <w:jc w:val="center"/>
        <w:rPr>
          <w:b/>
          <w:sz w:val="24"/>
        </w:rPr>
      </w:pPr>
      <w:r>
        <w:rPr>
          <w:b/>
          <w:sz w:val="24"/>
        </w:rPr>
        <w:t>ARBORWOOD</w:t>
      </w:r>
      <w:r>
        <w:rPr>
          <w:b/>
          <w:spacing w:val="-8"/>
          <w:sz w:val="24"/>
        </w:rPr>
        <w:t> </w:t>
      </w:r>
      <w:r>
        <w:rPr>
          <w:b/>
          <w:sz w:val="24"/>
        </w:rPr>
        <w:t>COMMUNITY</w:t>
      </w:r>
      <w:r>
        <w:rPr>
          <w:b/>
          <w:spacing w:val="-7"/>
          <w:sz w:val="24"/>
        </w:rPr>
        <w:t> </w:t>
      </w:r>
      <w:r>
        <w:rPr>
          <w:b/>
          <w:sz w:val="24"/>
        </w:rPr>
        <w:t>DEVELOPMENT</w:t>
      </w:r>
      <w:r>
        <w:rPr>
          <w:b/>
          <w:spacing w:val="-7"/>
          <w:sz w:val="24"/>
        </w:rPr>
        <w:t> </w:t>
      </w:r>
      <w:r>
        <w:rPr>
          <w:b/>
          <w:spacing w:val="-2"/>
          <w:sz w:val="24"/>
        </w:rPr>
        <w:t>DISTRICT</w:t>
      </w:r>
    </w:p>
    <w:p>
      <w:pPr>
        <w:pStyle w:val="BodyText"/>
        <w:ind w:left="4143" w:right="4284" w:hanging="441"/>
      </w:pPr>
      <w:r>
        <w:rPr/>
        <w:t>Amenity</w:t>
      </w:r>
      <w:r>
        <w:rPr>
          <w:spacing w:val="-13"/>
        </w:rPr>
        <w:t> </w:t>
      </w:r>
      <w:r>
        <w:rPr/>
        <w:t>Center</w:t>
      </w:r>
      <w:r>
        <w:rPr>
          <w:spacing w:val="-13"/>
        </w:rPr>
        <w:t> </w:t>
      </w:r>
      <w:r>
        <w:rPr/>
        <w:t>Community</w:t>
      </w:r>
      <w:r>
        <w:rPr>
          <w:spacing w:val="-13"/>
        </w:rPr>
        <w:t> </w:t>
      </w:r>
      <w:r>
        <w:rPr/>
        <w:t>Room Somerset at the Plantation 10401 Dartington Drive</w:t>
      </w:r>
    </w:p>
    <w:p>
      <w:pPr>
        <w:pStyle w:val="BodyText"/>
        <w:ind w:left="4096"/>
      </w:pPr>
      <w:r>
        <w:rPr/>
        <w:t>Fort</w:t>
      </w:r>
      <w:r>
        <w:rPr>
          <w:spacing w:val="-1"/>
        </w:rPr>
        <w:t> </w:t>
      </w:r>
      <w:r>
        <w:rPr/>
        <w:t>Myers,</w:t>
      </w:r>
      <w:r>
        <w:rPr>
          <w:spacing w:val="-1"/>
        </w:rPr>
        <w:t> </w:t>
      </w:r>
      <w:r>
        <w:rPr/>
        <w:t>Florida,</w:t>
      </w:r>
      <w:r>
        <w:rPr>
          <w:spacing w:val="-1"/>
        </w:rPr>
        <w:t> </w:t>
      </w:r>
      <w:r>
        <w:rPr>
          <w:spacing w:val="-4"/>
        </w:rPr>
        <w:t>33913</w:t>
      </w:r>
    </w:p>
    <w:p>
      <w:pPr>
        <w:pStyle w:val="Heading5"/>
        <w:ind w:left="3205" w:right="3925"/>
        <w:jc w:val="center"/>
      </w:pPr>
      <w:r>
        <w:rPr/>
        <w:t>REGULAR</w:t>
      </w:r>
      <w:r>
        <w:rPr>
          <w:spacing w:val="-6"/>
        </w:rPr>
        <w:t> </w:t>
      </w:r>
      <w:r>
        <w:rPr/>
        <w:t>BOARD</w:t>
      </w:r>
      <w:r>
        <w:rPr>
          <w:spacing w:val="-5"/>
        </w:rPr>
        <w:t> </w:t>
      </w:r>
      <w:r>
        <w:rPr>
          <w:spacing w:val="-2"/>
        </w:rPr>
        <w:t>MEETING</w:t>
      </w:r>
    </w:p>
    <w:p>
      <w:pPr>
        <w:pStyle w:val="BodyText"/>
        <w:ind w:left="3205" w:right="3923"/>
        <w:jc w:val="center"/>
      </w:pPr>
      <w:r>
        <w:rPr/>
        <w:t>September 21, </w:t>
      </w:r>
      <w:r>
        <w:rPr>
          <w:spacing w:val="-4"/>
        </w:rPr>
        <w:t>2026</w:t>
      </w:r>
    </w:p>
    <w:p>
      <w:pPr>
        <w:pStyle w:val="BodyText"/>
        <w:ind w:left="3205" w:right="3923"/>
        <w:jc w:val="center"/>
      </w:pPr>
      <w:r>
        <w:rPr/>
        <w:t>9:00 </w:t>
      </w:r>
      <w:r>
        <w:rPr>
          <w:spacing w:val="-4"/>
        </w:rPr>
        <w:t>A.M.</w:t>
      </w:r>
    </w:p>
    <w:p>
      <w:pPr>
        <w:pStyle w:val="BodyText"/>
      </w:pPr>
    </w:p>
    <w:p>
      <w:pPr>
        <w:pStyle w:val="ListParagraph"/>
        <w:numPr>
          <w:ilvl w:val="0"/>
          <w:numId w:val="1"/>
        </w:numPr>
        <w:tabs>
          <w:tab w:pos="718" w:val="left" w:leader="none"/>
        </w:tabs>
        <w:spacing w:line="240" w:lineRule="auto" w:before="0" w:after="0"/>
        <w:ind w:left="718" w:right="0" w:hanging="431"/>
        <w:jc w:val="left"/>
        <w:rPr>
          <w:sz w:val="24"/>
        </w:rPr>
      </w:pPr>
      <w:r>
        <w:rPr>
          <w:sz w:val="24"/>
        </w:rPr>
        <w:t>Call to </w:t>
      </w:r>
      <w:r>
        <w:rPr>
          <w:spacing w:val="-2"/>
          <w:sz w:val="24"/>
        </w:rPr>
        <w:t>Order</w:t>
      </w:r>
    </w:p>
    <w:p>
      <w:pPr>
        <w:pStyle w:val="ListParagraph"/>
        <w:numPr>
          <w:ilvl w:val="0"/>
          <w:numId w:val="1"/>
        </w:numPr>
        <w:tabs>
          <w:tab w:pos="719" w:val="left" w:leader="none"/>
          <w:tab w:pos="10468" w:val="left" w:leader="dot"/>
        </w:tabs>
        <w:spacing w:line="240" w:lineRule="auto" w:before="138" w:after="0"/>
        <w:ind w:left="719" w:right="0" w:hanging="432"/>
        <w:jc w:val="left"/>
        <w:rPr>
          <w:sz w:val="24"/>
        </w:rPr>
      </w:pPr>
      <w:r>
        <w:rPr>
          <w:sz w:val="24"/>
        </w:rPr>
        <w:t>Proof of </w:t>
      </w:r>
      <w:r>
        <w:rPr>
          <w:spacing w:val="-2"/>
          <w:sz w:val="24"/>
        </w:rPr>
        <w:t>Publication…</w:t>
      </w:r>
      <w:r>
        <w:rPr>
          <w:sz w:val="24"/>
        </w:rPr>
        <w:tab/>
        <w:t>Page </w:t>
      </w:r>
      <w:r>
        <w:rPr>
          <w:spacing w:val="-10"/>
          <w:sz w:val="24"/>
        </w:rPr>
        <w:t>1</w:t>
      </w:r>
    </w:p>
    <w:p>
      <w:pPr>
        <w:pStyle w:val="ListParagraph"/>
        <w:numPr>
          <w:ilvl w:val="0"/>
          <w:numId w:val="1"/>
        </w:numPr>
        <w:tabs>
          <w:tab w:pos="719" w:val="left" w:leader="none"/>
        </w:tabs>
        <w:spacing w:line="240" w:lineRule="auto" w:before="138" w:after="0"/>
        <w:ind w:left="719" w:right="0" w:hanging="432"/>
        <w:jc w:val="left"/>
        <w:rPr>
          <w:sz w:val="24"/>
        </w:rPr>
      </w:pPr>
      <w:r>
        <w:rPr>
          <w:sz w:val="24"/>
        </w:rPr>
        <w:t>Establish </w:t>
      </w:r>
      <w:r>
        <w:rPr>
          <w:spacing w:val="-2"/>
          <w:sz w:val="24"/>
        </w:rPr>
        <w:t>Quorum</w:t>
      </w:r>
    </w:p>
    <w:p>
      <w:pPr>
        <w:pStyle w:val="ListParagraph"/>
        <w:numPr>
          <w:ilvl w:val="0"/>
          <w:numId w:val="1"/>
        </w:numPr>
        <w:tabs>
          <w:tab w:pos="718" w:val="left" w:leader="none"/>
        </w:tabs>
        <w:spacing w:line="240" w:lineRule="auto" w:before="138" w:after="0"/>
        <w:ind w:left="718" w:right="0" w:hanging="431"/>
        <w:jc w:val="left"/>
        <w:rPr>
          <w:sz w:val="24"/>
        </w:rPr>
      </w:pPr>
      <w:r>
        <w:rPr>
          <w:sz w:val="24"/>
        </w:rPr>
        <w:t>Additions</w:t>
      </w:r>
      <w:r>
        <w:rPr>
          <w:spacing w:val="-5"/>
          <w:sz w:val="24"/>
        </w:rPr>
        <w:t> </w:t>
      </w:r>
      <w:r>
        <w:rPr>
          <w:sz w:val="24"/>
        </w:rPr>
        <w:t>or</w:t>
      </w:r>
      <w:r>
        <w:rPr>
          <w:spacing w:val="-4"/>
          <w:sz w:val="24"/>
        </w:rPr>
        <w:t> </w:t>
      </w:r>
      <w:r>
        <w:rPr>
          <w:sz w:val="24"/>
        </w:rPr>
        <w:t>Deletions</w:t>
      </w:r>
      <w:r>
        <w:rPr>
          <w:spacing w:val="-5"/>
          <w:sz w:val="24"/>
        </w:rPr>
        <w:t> </w:t>
      </w:r>
      <w:r>
        <w:rPr>
          <w:sz w:val="24"/>
        </w:rPr>
        <w:t>to</w:t>
      </w:r>
      <w:r>
        <w:rPr>
          <w:spacing w:val="-4"/>
          <w:sz w:val="24"/>
        </w:rPr>
        <w:t> </w:t>
      </w:r>
      <w:r>
        <w:rPr>
          <w:spacing w:val="-2"/>
          <w:sz w:val="24"/>
        </w:rPr>
        <w:t>Agenda</w:t>
      </w:r>
    </w:p>
    <w:p>
      <w:pPr>
        <w:pStyle w:val="ListParagraph"/>
        <w:numPr>
          <w:ilvl w:val="0"/>
          <w:numId w:val="1"/>
        </w:numPr>
        <w:tabs>
          <w:tab w:pos="719" w:val="left" w:leader="none"/>
        </w:tabs>
        <w:spacing w:line="240" w:lineRule="auto" w:before="138" w:after="0"/>
        <w:ind w:left="719" w:right="0" w:hanging="432"/>
        <w:jc w:val="left"/>
        <w:rPr>
          <w:sz w:val="24"/>
        </w:rPr>
      </w:pPr>
      <w:r>
        <w:rPr>
          <w:sz w:val="24"/>
        </w:rPr>
        <w:t>Comments</w:t>
      </w:r>
      <w:r>
        <w:rPr>
          <w:spacing w:val="-4"/>
          <w:sz w:val="24"/>
        </w:rPr>
        <w:t> </w:t>
      </w:r>
      <w:r>
        <w:rPr>
          <w:sz w:val="24"/>
        </w:rPr>
        <w:t>from</w:t>
      </w:r>
      <w:r>
        <w:rPr>
          <w:spacing w:val="-2"/>
          <w:sz w:val="24"/>
        </w:rPr>
        <w:t> </w:t>
      </w:r>
      <w:r>
        <w:rPr>
          <w:sz w:val="24"/>
        </w:rPr>
        <w:t>the</w:t>
      </w:r>
      <w:r>
        <w:rPr>
          <w:spacing w:val="-2"/>
          <w:sz w:val="24"/>
        </w:rPr>
        <w:t> </w:t>
      </w:r>
      <w:r>
        <w:rPr>
          <w:sz w:val="24"/>
        </w:rPr>
        <w:t>Public</w:t>
      </w:r>
      <w:r>
        <w:rPr>
          <w:spacing w:val="-2"/>
          <w:sz w:val="24"/>
        </w:rPr>
        <w:t> </w:t>
      </w:r>
      <w:r>
        <w:rPr>
          <w:sz w:val="24"/>
        </w:rPr>
        <w:t>for</w:t>
      </w:r>
      <w:r>
        <w:rPr>
          <w:spacing w:val="-2"/>
          <w:sz w:val="24"/>
        </w:rPr>
        <w:t> </w:t>
      </w:r>
      <w:r>
        <w:rPr>
          <w:sz w:val="24"/>
        </w:rPr>
        <w:t>Items</w:t>
      </w:r>
      <w:r>
        <w:rPr>
          <w:spacing w:val="-2"/>
          <w:sz w:val="24"/>
        </w:rPr>
        <w:t> </w:t>
      </w:r>
      <w:r>
        <w:rPr>
          <w:sz w:val="24"/>
        </w:rPr>
        <w:t>Not</w:t>
      </w:r>
      <w:r>
        <w:rPr>
          <w:spacing w:val="-2"/>
          <w:sz w:val="24"/>
        </w:rPr>
        <w:t> </w:t>
      </w:r>
      <w:r>
        <w:rPr>
          <w:sz w:val="24"/>
        </w:rPr>
        <w:t>on</w:t>
      </w:r>
      <w:r>
        <w:rPr>
          <w:spacing w:val="-2"/>
          <w:sz w:val="24"/>
        </w:rPr>
        <w:t> </w:t>
      </w:r>
      <w:r>
        <w:rPr>
          <w:sz w:val="24"/>
        </w:rPr>
        <w:t>the</w:t>
      </w:r>
      <w:r>
        <w:rPr>
          <w:spacing w:val="-1"/>
          <w:sz w:val="24"/>
        </w:rPr>
        <w:t> </w:t>
      </w:r>
      <w:r>
        <w:rPr>
          <w:spacing w:val="-2"/>
          <w:sz w:val="24"/>
        </w:rPr>
        <w:t>Agenda</w:t>
      </w:r>
    </w:p>
    <w:p>
      <w:pPr>
        <w:pStyle w:val="ListParagraph"/>
        <w:numPr>
          <w:ilvl w:val="0"/>
          <w:numId w:val="1"/>
        </w:numPr>
        <w:tabs>
          <w:tab w:pos="719" w:val="left" w:leader="none"/>
        </w:tabs>
        <w:spacing w:line="240" w:lineRule="auto" w:before="138" w:after="0"/>
        <w:ind w:left="719" w:right="0" w:hanging="432"/>
        <w:jc w:val="left"/>
        <w:rPr>
          <w:sz w:val="24"/>
        </w:rPr>
      </w:pPr>
      <w:r>
        <w:rPr>
          <w:sz w:val="24"/>
        </w:rPr>
        <w:t>Approval</w:t>
      </w:r>
      <w:r>
        <w:rPr>
          <w:spacing w:val="-1"/>
          <w:sz w:val="24"/>
        </w:rPr>
        <w:t> </w:t>
      </w:r>
      <w:r>
        <w:rPr>
          <w:sz w:val="24"/>
        </w:rPr>
        <w:t>of</w:t>
      </w:r>
      <w:r>
        <w:rPr>
          <w:spacing w:val="-1"/>
          <w:sz w:val="24"/>
        </w:rPr>
        <w:t> </w:t>
      </w:r>
      <w:r>
        <w:rPr>
          <w:spacing w:val="-2"/>
          <w:sz w:val="24"/>
        </w:rPr>
        <w:t>Minutes</w:t>
      </w:r>
    </w:p>
    <w:p>
      <w:pPr>
        <w:pStyle w:val="ListParagraph"/>
        <w:numPr>
          <w:ilvl w:val="1"/>
          <w:numId w:val="1"/>
        </w:numPr>
        <w:tabs>
          <w:tab w:pos="1151" w:val="left" w:leader="none"/>
          <w:tab w:pos="10493" w:val="left" w:leader="dot"/>
        </w:tabs>
        <w:spacing w:line="240" w:lineRule="auto" w:before="138" w:after="0"/>
        <w:ind w:left="1151" w:right="0" w:hanging="288"/>
        <w:jc w:val="left"/>
        <w:rPr>
          <w:sz w:val="24"/>
        </w:rPr>
      </w:pPr>
      <w:r>
        <w:rPr>
          <w:sz w:val="24"/>
        </w:rPr>
        <w:t>August 3, 2026 Regular Board Meeting</w:t>
      </w:r>
      <w:r>
        <w:rPr>
          <w:spacing w:val="-1"/>
          <w:sz w:val="24"/>
        </w:rPr>
        <w:t> </w:t>
      </w:r>
      <w:r>
        <w:rPr>
          <w:sz w:val="24"/>
        </w:rPr>
        <w:t>&amp; Public Hearing </w:t>
      </w:r>
      <w:r>
        <w:rPr>
          <w:spacing w:val="-2"/>
          <w:sz w:val="24"/>
        </w:rPr>
        <w:t>Minutes…</w:t>
      </w:r>
      <w:r>
        <w:rPr>
          <w:sz w:val="24"/>
        </w:rPr>
        <w:tab/>
        <w:t>Page </w:t>
      </w:r>
      <w:r>
        <w:rPr>
          <w:spacing w:val="-10"/>
          <w:sz w:val="24"/>
        </w:rPr>
        <w:t>2</w:t>
      </w:r>
    </w:p>
    <w:p>
      <w:pPr>
        <w:pStyle w:val="ListParagraph"/>
        <w:numPr>
          <w:ilvl w:val="0"/>
          <w:numId w:val="1"/>
        </w:numPr>
        <w:tabs>
          <w:tab w:pos="718" w:val="left" w:leader="none"/>
        </w:tabs>
        <w:spacing w:line="240" w:lineRule="auto" w:before="138" w:after="0"/>
        <w:ind w:left="718" w:right="0" w:hanging="431"/>
        <w:jc w:val="left"/>
        <w:rPr>
          <w:sz w:val="24"/>
        </w:rPr>
      </w:pPr>
      <w:r>
        <w:rPr>
          <w:sz w:val="24"/>
        </w:rPr>
        <w:t>Old</w:t>
      </w:r>
      <w:r>
        <w:rPr>
          <w:spacing w:val="-3"/>
          <w:sz w:val="24"/>
        </w:rPr>
        <w:t> </w:t>
      </w:r>
      <w:r>
        <w:rPr>
          <w:spacing w:val="-2"/>
          <w:sz w:val="24"/>
        </w:rPr>
        <w:t>Business</w:t>
      </w:r>
    </w:p>
    <w:p>
      <w:pPr>
        <w:pStyle w:val="ListParagraph"/>
        <w:numPr>
          <w:ilvl w:val="0"/>
          <w:numId w:val="1"/>
        </w:numPr>
        <w:tabs>
          <w:tab w:pos="718" w:val="left" w:leader="none"/>
        </w:tabs>
        <w:spacing w:line="240" w:lineRule="auto" w:before="138" w:after="0"/>
        <w:ind w:left="718" w:right="0" w:hanging="431"/>
        <w:jc w:val="left"/>
        <w:rPr>
          <w:sz w:val="24"/>
        </w:rPr>
      </w:pPr>
      <w:r>
        <w:rPr>
          <w:sz w:val="24"/>
        </w:rPr>
        <w:t>New</w:t>
      </w:r>
      <w:r>
        <w:rPr>
          <w:spacing w:val="-5"/>
          <w:sz w:val="24"/>
        </w:rPr>
        <w:t> </w:t>
      </w:r>
      <w:r>
        <w:rPr>
          <w:spacing w:val="-2"/>
          <w:sz w:val="24"/>
        </w:rPr>
        <w:t>Business</w:t>
      </w:r>
    </w:p>
    <w:p>
      <w:pPr>
        <w:pStyle w:val="ListParagraph"/>
        <w:numPr>
          <w:ilvl w:val="1"/>
          <w:numId w:val="1"/>
        </w:numPr>
        <w:tabs>
          <w:tab w:pos="1151" w:val="left" w:leader="none"/>
        </w:tabs>
        <w:spacing w:line="240" w:lineRule="auto" w:before="138" w:after="0"/>
        <w:ind w:left="1151" w:right="0" w:hanging="288"/>
        <w:jc w:val="left"/>
        <w:rPr>
          <w:sz w:val="24"/>
        </w:rPr>
      </w:pPr>
      <w:r>
        <w:rPr>
          <w:sz w:val="24"/>
        </w:rPr>
        <w:t>Consider</w:t>
      </w:r>
      <w:r>
        <w:rPr>
          <w:spacing w:val="-5"/>
          <w:sz w:val="24"/>
        </w:rPr>
        <w:t> </w:t>
      </w:r>
      <w:r>
        <w:rPr>
          <w:sz w:val="24"/>
        </w:rPr>
        <w:t>Ratification</w:t>
      </w:r>
      <w:r>
        <w:rPr>
          <w:spacing w:val="-3"/>
          <w:sz w:val="24"/>
        </w:rPr>
        <w:t> </w:t>
      </w:r>
      <w:r>
        <w:rPr>
          <w:sz w:val="24"/>
        </w:rPr>
        <w:t>of</w:t>
      </w:r>
      <w:r>
        <w:rPr>
          <w:spacing w:val="-3"/>
          <w:sz w:val="24"/>
        </w:rPr>
        <w:t> </w:t>
      </w:r>
      <w:r>
        <w:rPr>
          <w:sz w:val="24"/>
        </w:rPr>
        <w:t>Agreement</w:t>
      </w:r>
      <w:r>
        <w:rPr>
          <w:spacing w:val="-2"/>
          <w:sz w:val="24"/>
        </w:rPr>
        <w:t> </w:t>
      </w:r>
      <w:r>
        <w:rPr>
          <w:sz w:val="24"/>
        </w:rPr>
        <w:t>between</w:t>
      </w:r>
      <w:r>
        <w:rPr>
          <w:spacing w:val="-3"/>
          <w:sz w:val="24"/>
        </w:rPr>
        <w:t> </w:t>
      </w:r>
      <w:r>
        <w:rPr>
          <w:sz w:val="24"/>
        </w:rPr>
        <w:t>the</w:t>
      </w:r>
      <w:r>
        <w:rPr>
          <w:spacing w:val="-3"/>
          <w:sz w:val="24"/>
        </w:rPr>
        <w:t> </w:t>
      </w:r>
      <w:r>
        <w:rPr>
          <w:sz w:val="24"/>
        </w:rPr>
        <w:t>District</w:t>
      </w:r>
      <w:r>
        <w:rPr>
          <w:spacing w:val="-4"/>
          <w:sz w:val="24"/>
        </w:rPr>
        <w:t> </w:t>
      </w:r>
      <w:r>
        <w:rPr>
          <w:sz w:val="24"/>
        </w:rPr>
        <w:t>and</w:t>
      </w:r>
      <w:r>
        <w:rPr>
          <w:spacing w:val="-2"/>
          <w:sz w:val="24"/>
        </w:rPr>
        <w:t> </w:t>
      </w:r>
      <w:r>
        <w:rPr>
          <w:sz w:val="24"/>
        </w:rPr>
        <w:t>Woods</w:t>
      </w:r>
      <w:r>
        <w:rPr>
          <w:spacing w:val="-3"/>
          <w:sz w:val="24"/>
        </w:rPr>
        <w:t> </w:t>
      </w:r>
      <w:r>
        <w:rPr>
          <w:sz w:val="24"/>
        </w:rPr>
        <w:t>and</w:t>
      </w:r>
      <w:r>
        <w:rPr>
          <w:spacing w:val="-3"/>
          <w:sz w:val="24"/>
        </w:rPr>
        <w:t> </w:t>
      </w:r>
      <w:r>
        <w:rPr>
          <w:sz w:val="24"/>
        </w:rPr>
        <w:t>Wetlands,</w:t>
      </w:r>
      <w:r>
        <w:rPr>
          <w:spacing w:val="-2"/>
          <w:sz w:val="24"/>
        </w:rPr>
        <w:t> </w:t>
      </w:r>
      <w:r>
        <w:rPr>
          <w:spacing w:val="-5"/>
          <w:sz w:val="24"/>
        </w:rPr>
        <w:t>Inc</w:t>
      </w:r>
    </w:p>
    <w:p>
      <w:pPr>
        <w:pStyle w:val="BodyText"/>
        <w:tabs>
          <w:tab w:pos="10487" w:val="left" w:leader="dot"/>
        </w:tabs>
        <w:spacing w:before="1"/>
        <w:ind w:left="1151"/>
      </w:pPr>
      <w:r>
        <w:rPr/>
        <w:t>for</w:t>
      </w:r>
      <w:r>
        <w:rPr>
          <w:spacing w:val="-1"/>
        </w:rPr>
        <w:t> </w:t>
      </w:r>
      <w:r>
        <w:rPr/>
        <w:t>Exotic</w:t>
      </w:r>
      <w:r>
        <w:rPr>
          <w:spacing w:val="-1"/>
        </w:rPr>
        <w:t> </w:t>
      </w:r>
      <w:r>
        <w:rPr/>
        <w:t>Vegetation</w:t>
      </w:r>
      <w:r>
        <w:rPr>
          <w:spacing w:val="-1"/>
        </w:rPr>
        <w:t> </w:t>
      </w:r>
      <w:r>
        <w:rPr/>
        <w:t>Maintenance</w:t>
      </w:r>
      <w:r>
        <w:rPr>
          <w:spacing w:val="-1"/>
        </w:rPr>
        <w:t> </w:t>
      </w:r>
      <w:r>
        <w:rPr>
          <w:spacing w:val="-2"/>
        </w:rPr>
        <w:t>Control…</w:t>
      </w:r>
      <w:r>
        <w:rPr/>
        <w:tab/>
        <w:t>Page</w:t>
      </w:r>
      <w:r>
        <w:rPr>
          <w:spacing w:val="-3"/>
        </w:rPr>
        <w:t> </w:t>
      </w:r>
      <w:r>
        <w:rPr>
          <w:spacing w:val="-10"/>
        </w:rPr>
        <w:t>7</w:t>
      </w:r>
    </w:p>
    <w:p>
      <w:pPr>
        <w:pStyle w:val="ListParagraph"/>
        <w:numPr>
          <w:ilvl w:val="1"/>
          <w:numId w:val="1"/>
        </w:numPr>
        <w:tabs>
          <w:tab w:pos="1151" w:val="left" w:leader="none"/>
        </w:tabs>
        <w:spacing w:line="240" w:lineRule="auto" w:before="136" w:after="0"/>
        <w:ind w:left="1151" w:right="0" w:hanging="288"/>
        <w:jc w:val="left"/>
        <w:rPr>
          <w:sz w:val="24"/>
        </w:rPr>
      </w:pPr>
      <w:r>
        <w:rPr>
          <w:sz w:val="24"/>
        </w:rPr>
        <w:t>Consider</w:t>
      </w:r>
      <w:r>
        <w:rPr>
          <w:spacing w:val="-1"/>
          <w:sz w:val="24"/>
        </w:rPr>
        <w:t> </w:t>
      </w:r>
      <w:r>
        <w:rPr>
          <w:sz w:val="24"/>
        </w:rPr>
        <w:t>Approval of Request from</w:t>
      </w:r>
      <w:r>
        <w:rPr>
          <w:spacing w:val="-2"/>
          <w:sz w:val="24"/>
        </w:rPr>
        <w:t> </w:t>
      </w:r>
      <w:r>
        <w:rPr>
          <w:sz w:val="24"/>
        </w:rPr>
        <w:t>Somerset</w:t>
      </w:r>
      <w:r>
        <w:rPr>
          <w:spacing w:val="-1"/>
          <w:sz w:val="24"/>
        </w:rPr>
        <w:t> </w:t>
      </w:r>
      <w:r>
        <w:rPr>
          <w:sz w:val="24"/>
        </w:rPr>
        <w:t>HOA</w:t>
      </w:r>
      <w:r>
        <w:rPr>
          <w:spacing w:val="-1"/>
          <w:sz w:val="24"/>
        </w:rPr>
        <w:t> </w:t>
      </w:r>
      <w:r>
        <w:rPr>
          <w:sz w:val="24"/>
        </w:rPr>
        <w:t>for</w:t>
      </w:r>
      <w:r>
        <w:rPr>
          <w:spacing w:val="-1"/>
          <w:sz w:val="24"/>
        </w:rPr>
        <w:t> </w:t>
      </w:r>
      <w:r>
        <w:rPr>
          <w:sz w:val="24"/>
        </w:rPr>
        <w:t>Tree</w:t>
      </w:r>
      <w:r>
        <w:rPr>
          <w:spacing w:val="-1"/>
          <w:sz w:val="24"/>
        </w:rPr>
        <w:t> </w:t>
      </w:r>
      <w:r>
        <w:rPr>
          <w:spacing w:val="-2"/>
          <w:sz w:val="24"/>
        </w:rPr>
        <w:t>Removal</w:t>
      </w:r>
    </w:p>
    <w:p>
      <w:pPr>
        <w:pStyle w:val="ListParagraph"/>
        <w:numPr>
          <w:ilvl w:val="1"/>
          <w:numId w:val="1"/>
        </w:numPr>
        <w:tabs>
          <w:tab w:pos="1151" w:val="left" w:leader="none"/>
          <w:tab w:pos="10527" w:val="left" w:leader="dot"/>
        </w:tabs>
        <w:spacing w:line="240" w:lineRule="auto" w:before="138" w:after="0"/>
        <w:ind w:left="1151" w:right="0" w:hanging="288"/>
        <w:jc w:val="left"/>
        <w:rPr>
          <w:sz w:val="24"/>
        </w:rPr>
      </w:pPr>
      <w:r>
        <w:rPr>
          <w:sz w:val="24"/>
        </w:rPr>
        <w:t>Consider Request for Gladstone Gate </w:t>
      </w:r>
      <w:r>
        <w:rPr>
          <w:spacing w:val="-2"/>
          <w:sz w:val="24"/>
        </w:rPr>
        <w:t>Landscaping…</w:t>
      </w:r>
      <w:r>
        <w:rPr>
          <w:sz w:val="24"/>
        </w:rPr>
        <w:tab/>
        <w:t>Page </w:t>
      </w:r>
      <w:r>
        <w:rPr>
          <w:spacing w:val="-5"/>
          <w:sz w:val="24"/>
        </w:rPr>
        <w:t>20</w:t>
      </w:r>
    </w:p>
    <w:p>
      <w:pPr>
        <w:pStyle w:val="ListParagraph"/>
        <w:numPr>
          <w:ilvl w:val="1"/>
          <w:numId w:val="1"/>
        </w:numPr>
        <w:tabs>
          <w:tab w:pos="1151" w:val="left" w:leader="none"/>
          <w:tab w:pos="10511" w:val="left" w:leader="dot"/>
        </w:tabs>
        <w:spacing w:line="240" w:lineRule="auto" w:before="138" w:after="0"/>
        <w:ind w:left="1151" w:right="0" w:hanging="288"/>
        <w:jc w:val="left"/>
        <w:rPr>
          <w:sz w:val="24"/>
        </w:rPr>
      </w:pPr>
      <w:r>
        <w:rPr>
          <w:sz w:val="24"/>
        </w:rPr>
        <w:t>Consider Resolution No.</w:t>
      </w:r>
      <w:r>
        <w:rPr>
          <w:spacing w:val="-2"/>
          <w:sz w:val="24"/>
        </w:rPr>
        <w:t> </w:t>
      </w:r>
      <w:r>
        <w:rPr>
          <w:sz w:val="24"/>
        </w:rPr>
        <w:t>2026-06 – Declaring Board </w:t>
      </w:r>
      <w:r>
        <w:rPr>
          <w:spacing w:val="-2"/>
          <w:sz w:val="24"/>
        </w:rPr>
        <w:t>Vacancies…</w:t>
      </w:r>
      <w:r>
        <w:rPr>
          <w:sz w:val="24"/>
        </w:rPr>
        <w:tab/>
        <w:t>Page </w:t>
      </w:r>
      <w:r>
        <w:rPr>
          <w:spacing w:val="-5"/>
          <w:sz w:val="24"/>
        </w:rPr>
        <w:t>27</w:t>
      </w:r>
    </w:p>
    <w:p>
      <w:pPr>
        <w:pStyle w:val="ListParagraph"/>
        <w:numPr>
          <w:ilvl w:val="1"/>
          <w:numId w:val="1"/>
        </w:numPr>
        <w:tabs>
          <w:tab w:pos="1151" w:val="left" w:leader="none"/>
        </w:tabs>
        <w:spacing w:line="240" w:lineRule="auto" w:before="138" w:after="0"/>
        <w:ind w:left="1151" w:right="0" w:hanging="288"/>
        <w:jc w:val="left"/>
        <w:rPr>
          <w:sz w:val="24"/>
        </w:rPr>
      </w:pPr>
      <w:r>
        <w:rPr>
          <w:sz w:val="24"/>
        </w:rPr>
        <w:t>Consider</w:t>
      </w:r>
      <w:r>
        <w:rPr>
          <w:spacing w:val="-1"/>
          <w:sz w:val="24"/>
        </w:rPr>
        <w:t> </w:t>
      </w:r>
      <w:r>
        <w:rPr>
          <w:sz w:val="24"/>
        </w:rPr>
        <w:t>Resolution</w:t>
      </w:r>
      <w:r>
        <w:rPr>
          <w:spacing w:val="-1"/>
          <w:sz w:val="24"/>
        </w:rPr>
        <w:t> </w:t>
      </w:r>
      <w:r>
        <w:rPr>
          <w:sz w:val="24"/>
        </w:rPr>
        <w:t>No.</w:t>
      </w:r>
      <w:r>
        <w:rPr>
          <w:spacing w:val="-1"/>
          <w:sz w:val="24"/>
        </w:rPr>
        <w:t> </w:t>
      </w:r>
      <w:r>
        <w:rPr>
          <w:sz w:val="24"/>
        </w:rPr>
        <w:t>2026-07</w:t>
      </w:r>
      <w:r>
        <w:rPr>
          <w:spacing w:val="-1"/>
          <w:sz w:val="24"/>
        </w:rPr>
        <w:t> </w:t>
      </w:r>
      <w:r>
        <w:rPr>
          <w:sz w:val="24"/>
        </w:rPr>
        <w:t>–</w:t>
      </w:r>
      <w:r>
        <w:rPr>
          <w:spacing w:val="-1"/>
          <w:sz w:val="24"/>
        </w:rPr>
        <w:t> </w:t>
      </w:r>
      <w:r>
        <w:rPr>
          <w:sz w:val="24"/>
        </w:rPr>
        <w:t>Resetting</w:t>
      </w:r>
      <w:r>
        <w:rPr>
          <w:spacing w:val="-1"/>
          <w:sz w:val="24"/>
        </w:rPr>
        <w:t> </w:t>
      </w:r>
      <w:r>
        <w:rPr>
          <w:sz w:val="24"/>
        </w:rPr>
        <w:t>a</w:t>
      </w:r>
      <w:r>
        <w:rPr>
          <w:spacing w:val="-1"/>
          <w:sz w:val="24"/>
        </w:rPr>
        <w:t> </w:t>
      </w:r>
      <w:r>
        <w:rPr>
          <w:sz w:val="24"/>
        </w:rPr>
        <w:t>Public</w:t>
      </w:r>
      <w:r>
        <w:rPr>
          <w:spacing w:val="-1"/>
          <w:sz w:val="24"/>
        </w:rPr>
        <w:t> </w:t>
      </w:r>
      <w:r>
        <w:rPr>
          <w:sz w:val="24"/>
        </w:rPr>
        <w:t>Hearing</w:t>
      </w:r>
      <w:r>
        <w:rPr>
          <w:spacing w:val="-1"/>
          <w:sz w:val="24"/>
        </w:rPr>
        <w:t> </w:t>
      </w:r>
      <w:r>
        <w:rPr>
          <w:sz w:val="24"/>
        </w:rPr>
        <w:t>Date</w:t>
      </w:r>
      <w:r>
        <w:rPr>
          <w:spacing w:val="-1"/>
          <w:sz w:val="24"/>
        </w:rPr>
        <w:t> </w:t>
      </w:r>
      <w:r>
        <w:rPr>
          <w:sz w:val="24"/>
        </w:rPr>
        <w:t>for</w:t>
      </w:r>
      <w:r>
        <w:rPr>
          <w:spacing w:val="-1"/>
          <w:sz w:val="24"/>
        </w:rPr>
        <w:t> </w:t>
      </w:r>
      <w:r>
        <w:rPr>
          <w:sz w:val="24"/>
        </w:rPr>
        <w:t>the</w:t>
      </w:r>
      <w:r>
        <w:rPr>
          <w:spacing w:val="-1"/>
          <w:sz w:val="24"/>
        </w:rPr>
        <w:t> </w:t>
      </w:r>
      <w:r>
        <w:rPr>
          <w:sz w:val="24"/>
        </w:rPr>
        <w:t>Revised</w:t>
      </w:r>
      <w:r>
        <w:rPr>
          <w:spacing w:val="-1"/>
          <w:sz w:val="24"/>
        </w:rPr>
        <w:t> </w:t>
      </w:r>
      <w:r>
        <w:rPr>
          <w:spacing w:val="-2"/>
          <w:sz w:val="24"/>
        </w:rPr>
        <w:t>Rules</w:t>
      </w:r>
    </w:p>
    <w:p>
      <w:pPr>
        <w:pStyle w:val="BodyText"/>
        <w:tabs>
          <w:tab w:pos="10487" w:val="left" w:leader="dot"/>
        </w:tabs>
        <w:ind w:left="1151"/>
      </w:pPr>
      <w:r>
        <w:rPr/>
        <w:t>of </w:t>
      </w:r>
      <w:r>
        <w:rPr>
          <w:spacing w:val="-2"/>
        </w:rPr>
        <w:t>Procedure…</w:t>
      </w:r>
      <w:r>
        <w:rPr/>
        <w:tab/>
        <w:t>Page </w:t>
      </w:r>
      <w:r>
        <w:rPr>
          <w:spacing w:val="-5"/>
        </w:rPr>
        <w:t>29</w:t>
      </w:r>
    </w:p>
    <w:p>
      <w:pPr>
        <w:pStyle w:val="ListParagraph"/>
        <w:numPr>
          <w:ilvl w:val="0"/>
          <w:numId w:val="1"/>
        </w:numPr>
        <w:tabs>
          <w:tab w:pos="719" w:val="left" w:leader="none"/>
        </w:tabs>
        <w:spacing w:line="240" w:lineRule="auto" w:before="138" w:after="0"/>
        <w:ind w:left="719" w:right="0" w:hanging="432"/>
        <w:jc w:val="left"/>
        <w:rPr>
          <w:sz w:val="24"/>
        </w:rPr>
      </w:pPr>
      <w:r>
        <w:rPr>
          <w:sz w:val="24"/>
        </w:rPr>
        <w:t>Administrative </w:t>
      </w:r>
      <w:r>
        <w:rPr>
          <w:spacing w:val="-2"/>
          <w:sz w:val="24"/>
        </w:rPr>
        <w:t>Matters</w:t>
      </w:r>
    </w:p>
    <w:p>
      <w:pPr>
        <w:pStyle w:val="ListParagraph"/>
        <w:numPr>
          <w:ilvl w:val="1"/>
          <w:numId w:val="1"/>
        </w:numPr>
        <w:tabs>
          <w:tab w:pos="1151" w:val="left" w:leader="none"/>
        </w:tabs>
        <w:spacing w:line="240" w:lineRule="auto" w:before="138" w:after="0"/>
        <w:ind w:left="1151" w:right="0" w:hanging="288"/>
        <w:jc w:val="left"/>
        <w:rPr>
          <w:sz w:val="24"/>
        </w:rPr>
      </w:pPr>
      <w:r>
        <w:rPr>
          <w:sz w:val="24"/>
        </w:rPr>
        <w:t>Attorney’s</w:t>
      </w:r>
      <w:r>
        <w:rPr>
          <w:spacing w:val="-3"/>
          <w:sz w:val="24"/>
        </w:rPr>
        <w:t> </w:t>
      </w:r>
      <w:r>
        <w:rPr>
          <w:spacing w:val="-2"/>
          <w:sz w:val="24"/>
        </w:rPr>
        <w:t>Report</w:t>
      </w:r>
    </w:p>
    <w:p>
      <w:pPr>
        <w:pStyle w:val="ListParagraph"/>
        <w:numPr>
          <w:ilvl w:val="1"/>
          <w:numId w:val="1"/>
        </w:numPr>
        <w:tabs>
          <w:tab w:pos="1151" w:val="left" w:leader="none"/>
        </w:tabs>
        <w:spacing w:line="240" w:lineRule="auto" w:before="138" w:after="0"/>
        <w:ind w:left="1151" w:right="0" w:hanging="288"/>
        <w:jc w:val="left"/>
        <w:rPr>
          <w:sz w:val="24"/>
        </w:rPr>
      </w:pPr>
      <w:r>
        <w:rPr>
          <w:sz w:val="24"/>
        </w:rPr>
        <w:t>Engineer </w:t>
      </w:r>
      <w:r>
        <w:rPr>
          <w:spacing w:val="-2"/>
          <w:sz w:val="24"/>
        </w:rPr>
        <w:t>Report</w:t>
      </w:r>
    </w:p>
    <w:p>
      <w:pPr>
        <w:pStyle w:val="ListParagraph"/>
        <w:numPr>
          <w:ilvl w:val="1"/>
          <w:numId w:val="1"/>
        </w:numPr>
        <w:tabs>
          <w:tab w:pos="1151" w:val="left" w:leader="none"/>
        </w:tabs>
        <w:spacing w:line="240" w:lineRule="auto" w:before="139" w:after="0"/>
        <w:ind w:left="1151" w:right="0" w:hanging="288"/>
        <w:jc w:val="left"/>
        <w:rPr>
          <w:sz w:val="24"/>
        </w:rPr>
      </w:pPr>
      <w:r>
        <w:rPr>
          <w:sz w:val="24"/>
        </w:rPr>
        <w:t>Field</w:t>
      </w:r>
      <w:r>
        <w:rPr>
          <w:spacing w:val="-4"/>
          <w:sz w:val="24"/>
        </w:rPr>
        <w:t> </w:t>
      </w:r>
      <w:r>
        <w:rPr>
          <w:sz w:val="24"/>
        </w:rPr>
        <w:t>Inspectors</w:t>
      </w:r>
      <w:r>
        <w:rPr>
          <w:spacing w:val="-3"/>
          <w:sz w:val="24"/>
        </w:rPr>
        <w:t> </w:t>
      </w:r>
      <w:r>
        <w:rPr>
          <w:sz w:val="24"/>
        </w:rPr>
        <w:t>Report</w:t>
      </w:r>
      <w:r>
        <w:rPr>
          <w:spacing w:val="-3"/>
          <w:sz w:val="24"/>
        </w:rPr>
        <w:t> </w:t>
      </w:r>
      <w:r>
        <w:rPr>
          <w:sz w:val="24"/>
        </w:rPr>
        <w:t>–</w:t>
      </w:r>
      <w:r>
        <w:rPr>
          <w:spacing w:val="-3"/>
          <w:sz w:val="24"/>
        </w:rPr>
        <w:t> </w:t>
      </w:r>
      <w:r>
        <w:rPr>
          <w:spacing w:val="-2"/>
          <w:sz w:val="24"/>
        </w:rPr>
        <w:t>Somerset</w:t>
      </w:r>
    </w:p>
    <w:p>
      <w:pPr>
        <w:pStyle w:val="ListParagraph"/>
        <w:numPr>
          <w:ilvl w:val="1"/>
          <w:numId w:val="1"/>
        </w:numPr>
        <w:tabs>
          <w:tab w:pos="1151" w:val="left" w:leader="none"/>
        </w:tabs>
        <w:spacing w:line="240" w:lineRule="auto" w:before="138" w:after="0"/>
        <w:ind w:left="1151" w:right="0" w:hanging="288"/>
        <w:jc w:val="left"/>
        <w:rPr>
          <w:sz w:val="24"/>
        </w:rPr>
      </w:pPr>
      <w:r>
        <w:rPr>
          <w:sz w:val="24"/>
        </w:rPr>
        <w:t>Preserve</w:t>
      </w:r>
      <w:r>
        <w:rPr>
          <w:spacing w:val="-1"/>
          <w:sz w:val="24"/>
        </w:rPr>
        <w:t> </w:t>
      </w:r>
      <w:r>
        <w:rPr>
          <w:sz w:val="24"/>
        </w:rPr>
        <w:t>Compliance</w:t>
      </w:r>
      <w:r>
        <w:rPr>
          <w:spacing w:val="-1"/>
          <w:sz w:val="24"/>
        </w:rPr>
        <w:t> </w:t>
      </w:r>
      <w:r>
        <w:rPr>
          <w:spacing w:val="-2"/>
          <w:sz w:val="24"/>
        </w:rPr>
        <w:t>Updates</w:t>
      </w:r>
    </w:p>
    <w:p>
      <w:pPr>
        <w:pStyle w:val="ListParagraph"/>
        <w:numPr>
          <w:ilvl w:val="1"/>
          <w:numId w:val="1"/>
        </w:numPr>
        <w:tabs>
          <w:tab w:pos="1151" w:val="left" w:leader="none"/>
          <w:tab w:pos="10499" w:val="left" w:leader="dot"/>
        </w:tabs>
        <w:spacing w:line="240" w:lineRule="auto" w:before="138" w:after="0"/>
        <w:ind w:left="1151" w:right="0" w:hanging="288"/>
        <w:jc w:val="left"/>
        <w:rPr>
          <w:sz w:val="24"/>
        </w:rPr>
      </w:pPr>
      <w:r>
        <w:rPr>
          <w:sz w:val="24"/>
        </w:rPr>
        <w:t>Bridgetown</w:t>
      </w:r>
      <w:r>
        <w:rPr>
          <w:spacing w:val="-1"/>
          <w:sz w:val="24"/>
        </w:rPr>
        <w:t> </w:t>
      </w:r>
      <w:r>
        <w:rPr>
          <w:spacing w:val="-2"/>
          <w:sz w:val="24"/>
        </w:rPr>
        <w:t>Report…</w:t>
      </w:r>
      <w:r>
        <w:rPr>
          <w:sz w:val="24"/>
        </w:rPr>
        <w:tab/>
        <w:t>Page</w:t>
      </w:r>
      <w:r>
        <w:rPr>
          <w:spacing w:val="-3"/>
          <w:sz w:val="24"/>
        </w:rPr>
        <w:t> </w:t>
      </w:r>
      <w:r>
        <w:rPr>
          <w:spacing w:val="-5"/>
          <w:sz w:val="24"/>
        </w:rPr>
        <w:t>31</w:t>
      </w:r>
    </w:p>
    <w:p>
      <w:pPr>
        <w:pStyle w:val="ListParagraph"/>
        <w:numPr>
          <w:ilvl w:val="1"/>
          <w:numId w:val="1"/>
        </w:numPr>
        <w:tabs>
          <w:tab w:pos="1151" w:val="left" w:leader="none"/>
        </w:tabs>
        <w:spacing w:line="240" w:lineRule="auto" w:before="138" w:after="0"/>
        <w:ind w:left="1151" w:right="0" w:hanging="288"/>
        <w:jc w:val="left"/>
        <w:rPr>
          <w:sz w:val="24"/>
        </w:rPr>
      </w:pPr>
      <w:r>
        <w:rPr>
          <w:sz w:val="24"/>
        </w:rPr>
        <w:t>Manager’s</w:t>
      </w:r>
      <w:r>
        <w:rPr>
          <w:spacing w:val="-10"/>
          <w:sz w:val="24"/>
        </w:rPr>
        <w:t> </w:t>
      </w:r>
      <w:r>
        <w:rPr>
          <w:spacing w:val="-2"/>
          <w:sz w:val="24"/>
        </w:rPr>
        <w:t>Report</w:t>
      </w:r>
    </w:p>
    <w:p>
      <w:pPr>
        <w:pStyle w:val="ListParagraph"/>
        <w:numPr>
          <w:ilvl w:val="2"/>
          <w:numId w:val="1"/>
        </w:numPr>
        <w:tabs>
          <w:tab w:pos="1546" w:val="left" w:leader="none"/>
          <w:tab w:pos="10516" w:val="left" w:leader="dot"/>
        </w:tabs>
        <w:spacing w:line="240" w:lineRule="auto" w:before="138" w:after="0"/>
        <w:ind w:left="1546" w:right="0" w:hanging="359"/>
        <w:jc w:val="left"/>
        <w:rPr>
          <w:sz w:val="24"/>
        </w:rPr>
      </w:pPr>
      <w:r>
        <w:rPr>
          <w:spacing w:val="-2"/>
          <w:sz w:val="24"/>
        </w:rPr>
        <w:t>Financials…</w:t>
      </w:r>
      <w:r>
        <w:rPr>
          <w:sz w:val="24"/>
        </w:rPr>
        <w:tab/>
        <w:t>Page </w:t>
      </w:r>
      <w:r>
        <w:rPr>
          <w:spacing w:val="-5"/>
          <w:sz w:val="24"/>
        </w:rPr>
        <w:t>32</w:t>
      </w:r>
    </w:p>
    <w:p>
      <w:pPr>
        <w:pStyle w:val="ListParagraph"/>
        <w:numPr>
          <w:ilvl w:val="2"/>
          <w:numId w:val="1"/>
        </w:numPr>
        <w:tabs>
          <w:tab w:pos="1547" w:val="left" w:leader="none"/>
        </w:tabs>
        <w:spacing w:line="240" w:lineRule="auto" w:before="138" w:after="0"/>
        <w:ind w:left="1547" w:right="0" w:hanging="360"/>
        <w:jc w:val="left"/>
        <w:rPr>
          <w:sz w:val="24"/>
        </w:rPr>
      </w:pPr>
      <w:r>
        <w:rPr>
          <w:sz w:val="24"/>
        </w:rPr>
        <w:t>Next</w:t>
      </w:r>
      <w:r>
        <w:rPr>
          <w:spacing w:val="-3"/>
          <w:sz w:val="24"/>
        </w:rPr>
        <w:t> </w:t>
      </w:r>
      <w:r>
        <w:rPr>
          <w:sz w:val="24"/>
        </w:rPr>
        <w:t>Meeting</w:t>
      </w:r>
      <w:r>
        <w:rPr>
          <w:spacing w:val="-3"/>
          <w:sz w:val="24"/>
        </w:rPr>
        <w:t> </w:t>
      </w:r>
      <w:r>
        <w:rPr>
          <w:sz w:val="24"/>
        </w:rPr>
        <w:t>Date</w:t>
      </w:r>
      <w:r>
        <w:rPr>
          <w:spacing w:val="-3"/>
          <w:sz w:val="24"/>
        </w:rPr>
        <w:t> </w:t>
      </w:r>
      <w:r>
        <w:rPr>
          <w:sz w:val="24"/>
        </w:rPr>
        <w:t>–</w:t>
      </w:r>
      <w:r>
        <w:rPr>
          <w:spacing w:val="-3"/>
          <w:sz w:val="24"/>
        </w:rPr>
        <w:t> </w:t>
      </w:r>
      <w:r>
        <w:rPr>
          <w:sz w:val="24"/>
        </w:rPr>
        <w:t>October</w:t>
      </w:r>
      <w:r>
        <w:rPr>
          <w:spacing w:val="-3"/>
          <w:sz w:val="24"/>
        </w:rPr>
        <w:t> </w:t>
      </w:r>
      <w:r>
        <w:rPr>
          <w:sz w:val="24"/>
        </w:rPr>
        <w:t>21,</w:t>
      </w:r>
      <w:r>
        <w:rPr>
          <w:spacing w:val="-3"/>
          <w:sz w:val="24"/>
        </w:rPr>
        <w:t> </w:t>
      </w:r>
      <w:r>
        <w:rPr>
          <w:spacing w:val="-4"/>
          <w:sz w:val="24"/>
        </w:rPr>
        <w:t>2026</w:t>
      </w:r>
    </w:p>
    <w:p>
      <w:pPr>
        <w:pStyle w:val="ListParagraph"/>
        <w:numPr>
          <w:ilvl w:val="0"/>
          <w:numId w:val="1"/>
        </w:numPr>
        <w:tabs>
          <w:tab w:pos="719" w:val="left" w:leader="none"/>
        </w:tabs>
        <w:spacing w:line="240" w:lineRule="auto" w:before="138" w:after="0"/>
        <w:ind w:left="719" w:right="0" w:hanging="432"/>
        <w:jc w:val="left"/>
        <w:rPr>
          <w:sz w:val="24"/>
        </w:rPr>
      </w:pPr>
      <w:r>
        <w:rPr>
          <w:sz w:val="24"/>
        </w:rPr>
        <w:t>Board Member </w:t>
      </w:r>
      <w:r>
        <w:rPr>
          <w:spacing w:val="-2"/>
          <w:sz w:val="24"/>
        </w:rPr>
        <w:t>Comments</w:t>
      </w:r>
    </w:p>
    <w:p>
      <w:pPr>
        <w:pStyle w:val="ListParagraph"/>
        <w:numPr>
          <w:ilvl w:val="0"/>
          <w:numId w:val="1"/>
        </w:numPr>
        <w:tabs>
          <w:tab w:pos="718" w:val="left" w:leader="none"/>
        </w:tabs>
        <w:spacing w:line="240" w:lineRule="auto" w:before="138" w:after="0"/>
        <w:ind w:left="718" w:right="0" w:hanging="431"/>
        <w:jc w:val="left"/>
        <w:rPr>
          <w:sz w:val="24"/>
        </w:rPr>
      </w:pPr>
      <w:r>
        <w:rPr>
          <w:spacing w:val="-2"/>
          <w:sz w:val="24"/>
        </w:rPr>
        <w:t>Adjourn</w:t>
      </w:r>
    </w:p>
    <w:p>
      <w:pPr>
        <w:pStyle w:val="ListParagraph"/>
        <w:spacing w:after="0" w:line="240" w:lineRule="auto"/>
        <w:jc w:val="left"/>
        <w:rPr>
          <w:sz w:val="24"/>
        </w:rPr>
        <w:sectPr>
          <w:pgSz w:w="12240" w:h="15840"/>
          <w:pgMar w:top="300" w:bottom="280" w:left="720" w:right="0"/>
        </w:sectPr>
      </w:pPr>
    </w:p>
    <w:p>
      <w:pPr>
        <w:spacing w:line="288" w:lineRule="auto" w:before="18"/>
        <w:ind w:left="59" w:right="0" w:firstLine="0"/>
        <w:jc w:val="left"/>
        <w:rPr>
          <w:rFonts w:ascii="Arial"/>
          <w:sz w:val="26"/>
        </w:rPr>
      </w:pPr>
      <w:bookmarkStart w:name="Proof of Publication" w:id="3"/>
      <w:bookmarkEnd w:id="3"/>
      <w:r>
        <w:rPr/>
      </w:r>
      <w:r>
        <w:rPr>
          <w:rFonts w:ascii="Arial"/>
          <w:w w:val="90"/>
          <w:sz w:val="26"/>
        </w:rPr>
        <w:t>Publication </w:t>
      </w:r>
      <w:r>
        <w:rPr>
          <w:rFonts w:ascii="Arial"/>
          <w:w w:val="90"/>
          <w:sz w:val="26"/>
        </w:rPr>
        <w:t>Date </w:t>
      </w:r>
      <w:r>
        <w:rPr>
          <w:rFonts w:ascii="Arial"/>
          <w:spacing w:val="-2"/>
          <w:sz w:val="26"/>
        </w:rPr>
        <w:t>2026-09-11</w:t>
      </w:r>
    </w:p>
    <w:p>
      <w:pPr>
        <w:spacing w:line="288" w:lineRule="auto" w:before="18"/>
        <w:ind w:left="59" w:right="3310" w:firstLine="0"/>
        <w:jc w:val="left"/>
        <w:rPr>
          <w:rFonts w:ascii="Arial"/>
          <w:sz w:val="26"/>
        </w:rPr>
      </w:pPr>
      <w:r>
        <w:rPr/>
        <w:br w:type="column"/>
      </w:r>
      <w:r>
        <w:rPr>
          <w:rFonts w:ascii="Arial"/>
          <w:spacing w:val="-2"/>
          <w:sz w:val="26"/>
        </w:rPr>
        <w:t>Subcategory </w:t>
      </w:r>
      <w:r>
        <w:rPr>
          <w:rFonts w:ascii="Arial"/>
          <w:spacing w:val="-8"/>
          <w:sz w:val="26"/>
        </w:rPr>
        <w:t>Miscellaneous</w:t>
      </w:r>
      <w:r>
        <w:rPr>
          <w:rFonts w:ascii="Arial"/>
          <w:spacing w:val="-13"/>
          <w:sz w:val="26"/>
        </w:rPr>
        <w:t> </w:t>
      </w:r>
      <w:r>
        <w:rPr>
          <w:rFonts w:ascii="Arial"/>
          <w:spacing w:val="-8"/>
          <w:sz w:val="26"/>
        </w:rPr>
        <w:t>Notices</w:t>
      </w:r>
    </w:p>
    <w:p>
      <w:pPr>
        <w:spacing w:after="0" w:line="288" w:lineRule="auto"/>
        <w:jc w:val="left"/>
        <w:rPr>
          <w:rFonts w:ascii="Arial"/>
          <w:sz w:val="26"/>
        </w:rPr>
        <w:sectPr>
          <w:pgSz w:w="16840" w:h="23830"/>
          <w:pgMar w:top="800" w:bottom="0" w:left="2520" w:right="2520"/>
          <w:cols w:num="2" w:equalWidth="0">
            <w:col w:w="1812" w:space="4188"/>
            <w:col w:w="5800"/>
          </w:cols>
        </w:sectPr>
      </w:pPr>
    </w:p>
    <w:p>
      <w:pPr>
        <w:pStyle w:val="BodyText"/>
        <w:spacing w:before="27"/>
        <w:rPr>
          <w:rFonts w:ascii="Arial"/>
        </w:rPr>
      </w:pPr>
    </w:p>
    <w:p>
      <w:pPr>
        <w:spacing w:before="0"/>
        <w:ind w:left="59" w:right="0" w:firstLine="0"/>
        <w:jc w:val="left"/>
        <w:rPr>
          <w:rFonts w:ascii="Arial"/>
          <w:sz w:val="26"/>
        </w:rPr>
      </w:pPr>
      <w:r>
        <w:rPr>
          <w:rFonts w:ascii="Arial"/>
          <w:w w:val="80"/>
          <w:sz w:val="26"/>
        </w:rPr>
        <w:t>NOTICE</w:t>
      </w:r>
      <w:r>
        <w:rPr>
          <w:rFonts w:ascii="Arial"/>
          <w:spacing w:val="13"/>
          <w:sz w:val="26"/>
        </w:rPr>
        <w:t> </w:t>
      </w:r>
      <w:r>
        <w:rPr>
          <w:rFonts w:ascii="Arial"/>
          <w:w w:val="80"/>
          <w:sz w:val="26"/>
        </w:rPr>
        <w:t>OF</w:t>
      </w:r>
      <w:r>
        <w:rPr>
          <w:rFonts w:ascii="Arial"/>
          <w:spacing w:val="13"/>
          <w:sz w:val="26"/>
        </w:rPr>
        <w:t> </w:t>
      </w:r>
      <w:r>
        <w:rPr>
          <w:rFonts w:ascii="Arial"/>
          <w:w w:val="80"/>
          <w:sz w:val="26"/>
        </w:rPr>
        <w:t>REGULAR</w:t>
      </w:r>
      <w:r>
        <w:rPr>
          <w:rFonts w:ascii="Arial"/>
          <w:spacing w:val="14"/>
          <w:sz w:val="26"/>
        </w:rPr>
        <w:t> </w:t>
      </w:r>
      <w:r>
        <w:rPr>
          <w:rFonts w:ascii="Arial"/>
          <w:w w:val="80"/>
          <w:sz w:val="26"/>
        </w:rPr>
        <w:t>BOARD</w:t>
      </w:r>
      <w:r>
        <w:rPr>
          <w:rFonts w:ascii="Arial"/>
          <w:spacing w:val="13"/>
          <w:sz w:val="26"/>
        </w:rPr>
        <w:t> </w:t>
      </w:r>
      <w:r>
        <w:rPr>
          <w:rFonts w:ascii="Arial"/>
          <w:spacing w:val="-2"/>
          <w:w w:val="80"/>
          <w:sz w:val="26"/>
        </w:rPr>
        <w:t>MEETING</w:t>
      </w:r>
    </w:p>
    <w:p>
      <w:pPr>
        <w:spacing w:before="61"/>
        <w:ind w:left="59" w:right="0" w:firstLine="0"/>
        <w:jc w:val="left"/>
        <w:rPr>
          <w:rFonts w:ascii="Arial"/>
          <w:sz w:val="26"/>
        </w:rPr>
      </w:pPr>
      <w:r>
        <w:rPr>
          <w:rFonts w:ascii="Arial"/>
          <w:w w:val="85"/>
          <w:sz w:val="26"/>
        </w:rPr>
        <w:t>ARBORWOOD</w:t>
      </w:r>
      <w:r>
        <w:rPr>
          <w:rFonts w:ascii="Arial"/>
          <w:spacing w:val="-8"/>
          <w:sz w:val="26"/>
        </w:rPr>
        <w:t> </w:t>
      </w:r>
      <w:r>
        <w:rPr>
          <w:rFonts w:ascii="Arial"/>
          <w:w w:val="85"/>
          <w:sz w:val="26"/>
        </w:rPr>
        <w:t>COMMUNITY</w:t>
      </w:r>
      <w:r>
        <w:rPr>
          <w:rFonts w:ascii="Arial"/>
          <w:spacing w:val="-8"/>
          <w:sz w:val="26"/>
        </w:rPr>
        <w:t> </w:t>
      </w:r>
      <w:r>
        <w:rPr>
          <w:rFonts w:ascii="Arial"/>
          <w:w w:val="85"/>
          <w:sz w:val="26"/>
        </w:rPr>
        <w:t>DEVELOPMENT</w:t>
      </w:r>
      <w:r>
        <w:rPr>
          <w:rFonts w:ascii="Arial"/>
          <w:spacing w:val="-3"/>
          <w:w w:val="85"/>
          <w:sz w:val="26"/>
        </w:rPr>
        <w:t> </w:t>
      </w:r>
      <w:r>
        <w:rPr>
          <w:rFonts w:ascii="Arial"/>
          <w:spacing w:val="-2"/>
          <w:w w:val="85"/>
          <w:sz w:val="26"/>
        </w:rPr>
        <w:t>DISTRICT</w:t>
      </w:r>
    </w:p>
    <w:p>
      <w:pPr>
        <w:spacing w:line="288" w:lineRule="auto" w:before="61"/>
        <w:ind w:left="59" w:right="394" w:firstLine="0"/>
        <w:jc w:val="left"/>
        <w:rPr>
          <w:rFonts w:ascii="Arial"/>
          <w:sz w:val="26"/>
        </w:rPr>
      </w:pPr>
      <w:r>
        <w:rPr>
          <w:rFonts w:ascii="Arial"/>
          <w:w w:val="90"/>
          <w:sz w:val="26"/>
        </w:rPr>
        <w:t>The Board of Supervisors (the Board) of the Arborwood Community Development District (the District) will</w:t>
      </w:r>
      <w:r>
        <w:rPr>
          <w:rFonts w:ascii="Arial"/>
          <w:spacing w:val="80"/>
          <w:sz w:val="26"/>
        </w:rPr>
        <w:t> </w:t>
      </w:r>
      <w:r>
        <w:rPr>
          <w:rFonts w:ascii="Arial"/>
          <w:w w:val="90"/>
          <w:sz w:val="26"/>
        </w:rPr>
        <w:t>hold a Regular Board Meeting (the Meeting) on September 21, 2026, at 9:00 a.m. in the Amenity Center Community Room, Somerset at the Plantation, 10401 Dartington Drive, Fort Myers, Florida 33913. The purpose of the Regular Board Meeting is for the Board to consider any business which may properly come</w:t>
      </w:r>
      <w:r>
        <w:rPr>
          <w:rFonts w:ascii="Arial"/>
          <w:spacing w:val="40"/>
          <w:sz w:val="26"/>
        </w:rPr>
        <w:t> </w:t>
      </w:r>
      <w:r>
        <w:rPr>
          <w:rFonts w:ascii="Arial"/>
          <w:sz w:val="26"/>
        </w:rPr>
        <w:t>before it.</w:t>
      </w:r>
    </w:p>
    <w:p>
      <w:pPr>
        <w:spacing w:line="288" w:lineRule="auto" w:before="6"/>
        <w:ind w:left="59" w:right="0" w:firstLine="0"/>
        <w:jc w:val="left"/>
        <w:rPr>
          <w:rFonts w:ascii="Arial"/>
          <w:sz w:val="26"/>
        </w:rPr>
      </w:pPr>
      <w:r>
        <w:rPr>
          <w:rFonts w:ascii="Arial"/>
          <w:spacing w:val="-6"/>
          <w:sz w:val="26"/>
        </w:rPr>
        <w:t>The</w:t>
      </w:r>
      <w:r>
        <w:rPr>
          <w:rFonts w:ascii="Arial"/>
          <w:spacing w:val="-15"/>
          <w:sz w:val="26"/>
        </w:rPr>
        <w:t> </w:t>
      </w:r>
      <w:r>
        <w:rPr>
          <w:rFonts w:ascii="Arial"/>
          <w:spacing w:val="-6"/>
          <w:sz w:val="26"/>
        </w:rPr>
        <w:t>Meeting</w:t>
      </w:r>
      <w:r>
        <w:rPr>
          <w:rFonts w:ascii="Arial"/>
          <w:spacing w:val="-13"/>
          <w:sz w:val="26"/>
        </w:rPr>
        <w:t> </w:t>
      </w:r>
      <w:r>
        <w:rPr>
          <w:rFonts w:ascii="Arial"/>
          <w:spacing w:val="-6"/>
          <w:sz w:val="26"/>
        </w:rPr>
        <w:t>is</w:t>
      </w:r>
      <w:r>
        <w:rPr>
          <w:rFonts w:ascii="Arial"/>
          <w:spacing w:val="-13"/>
          <w:sz w:val="26"/>
        </w:rPr>
        <w:t> </w:t>
      </w:r>
      <w:r>
        <w:rPr>
          <w:rFonts w:ascii="Arial"/>
          <w:spacing w:val="-6"/>
          <w:sz w:val="26"/>
        </w:rPr>
        <w:t>open</w:t>
      </w:r>
      <w:r>
        <w:rPr>
          <w:rFonts w:ascii="Arial"/>
          <w:spacing w:val="-13"/>
          <w:sz w:val="26"/>
        </w:rPr>
        <w:t> </w:t>
      </w:r>
      <w:r>
        <w:rPr>
          <w:rFonts w:ascii="Arial"/>
          <w:spacing w:val="-6"/>
          <w:sz w:val="26"/>
        </w:rPr>
        <w:t>to</w:t>
      </w:r>
      <w:r>
        <w:rPr>
          <w:rFonts w:ascii="Arial"/>
          <w:spacing w:val="-13"/>
          <w:sz w:val="26"/>
        </w:rPr>
        <w:t> </w:t>
      </w:r>
      <w:r>
        <w:rPr>
          <w:rFonts w:ascii="Arial"/>
          <w:spacing w:val="-6"/>
          <w:sz w:val="26"/>
        </w:rPr>
        <w:t>the</w:t>
      </w:r>
      <w:r>
        <w:rPr>
          <w:rFonts w:ascii="Arial"/>
          <w:spacing w:val="-13"/>
          <w:sz w:val="26"/>
        </w:rPr>
        <w:t> </w:t>
      </w:r>
      <w:r>
        <w:rPr>
          <w:rFonts w:ascii="Arial"/>
          <w:spacing w:val="-6"/>
          <w:sz w:val="26"/>
        </w:rPr>
        <w:t>public</w:t>
      </w:r>
      <w:r>
        <w:rPr>
          <w:rFonts w:ascii="Arial"/>
          <w:spacing w:val="-13"/>
          <w:sz w:val="26"/>
        </w:rPr>
        <w:t> </w:t>
      </w:r>
      <w:r>
        <w:rPr>
          <w:rFonts w:ascii="Arial"/>
          <w:spacing w:val="-6"/>
          <w:sz w:val="26"/>
        </w:rPr>
        <w:t>and</w:t>
      </w:r>
      <w:r>
        <w:rPr>
          <w:rFonts w:ascii="Arial"/>
          <w:spacing w:val="-13"/>
          <w:sz w:val="26"/>
        </w:rPr>
        <w:t> </w:t>
      </w:r>
      <w:r>
        <w:rPr>
          <w:rFonts w:ascii="Arial"/>
          <w:spacing w:val="-6"/>
          <w:sz w:val="26"/>
        </w:rPr>
        <w:t>will</w:t>
      </w:r>
      <w:r>
        <w:rPr>
          <w:rFonts w:ascii="Arial"/>
          <w:spacing w:val="-13"/>
          <w:sz w:val="26"/>
        </w:rPr>
        <w:t> </w:t>
      </w:r>
      <w:r>
        <w:rPr>
          <w:rFonts w:ascii="Arial"/>
          <w:spacing w:val="-6"/>
          <w:sz w:val="26"/>
        </w:rPr>
        <w:t>be</w:t>
      </w:r>
      <w:r>
        <w:rPr>
          <w:rFonts w:ascii="Arial"/>
          <w:spacing w:val="-13"/>
          <w:sz w:val="26"/>
        </w:rPr>
        <w:t> </w:t>
      </w:r>
      <w:r>
        <w:rPr>
          <w:rFonts w:ascii="Arial"/>
          <w:spacing w:val="-6"/>
          <w:sz w:val="26"/>
        </w:rPr>
        <w:t>conducted</w:t>
      </w:r>
      <w:r>
        <w:rPr>
          <w:rFonts w:ascii="Arial"/>
          <w:spacing w:val="-13"/>
          <w:sz w:val="26"/>
        </w:rPr>
        <w:t> </w:t>
      </w:r>
      <w:r>
        <w:rPr>
          <w:rFonts w:ascii="Arial"/>
          <w:spacing w:val="-6"/>
          <w:sz w:val="26"/>
        </w:rPr>
        <w:t>in</w:t>
      </w:r>
      <w:r>
        <w:rPr>
          <w:rFonts w:ascii="Arial"/>
          <w:spacing w:val="-13"/>
          <w:sz w:val="26"/>
        </w:rPr>
        <w:t> </w:t>
      </w:r>
      <w:r>
        <w:rPr>
          <w:rFonts w:ascii="Arial"/>
          <w:spacing w:val="-6"/>
          <w:sz w:val="26"/>
        </w:rPr>
        <w:t>accordance</w:t>
      </w:r>
      <w:r>
        <w:rPr>
          <w:rFonts w:ascii="Arial"/>
          <w:spacing w:val="-13"/>
          <w:sz w:val="26"/>
        </w:rPr>
        <w:t> </w:t>
      </w:r>
      <w:r>
        <w:rPr>
          <w:rFonts w:ascii="Arial"/>
          <w:spacing w:val="-6"/>
          <w:sz w:val="26"/>
        </w:rPr>
        <w:t>with</w:t>
      </w:r>
      <w:r>
        <w:rPr>
          <w:rFonts w:ascii="Arial"/>
          <w:spacing w:val="-13"/>
          <w:sz w:val="26"/>
        </w:rPr>
        <w:t> </w:t>
      </w:r>
      <w:r>
        <w:rPr>
          <w:rFonts w:ascii="Arial"/>
          <w:spacing w:val="-6"/>
          <w:sz w:val="26"/>
        </w:rPr>
        <w:t>the</w:t>
      </w:r>
      <w:r>
        <w:rPr>
          <w:rFonts w:ascii="Arial"/>
          <w:spacing w:val="-13"/>
          <w:sz w:val="26"/>
        </w:rPr>
        <w:t> </w:t>
      </w:r>
      <w:r>
        <w:rPr>
          <w:rFonts w:ascii="Arial"/>
          <w:spacing w:val="-6"/>
          <w:sz w:val="26"/>
        </w:rPr>
        <w:t>provisions</w:t>
      </w:r>
      <w:r>
        <w:rPr>
          <w:rFonts w:ascii="Arial"/>
          <w:spacing w:val="-13"/>
          <w:sz w:val="26"/>
        </w:rPr>
        <w:t> </w:t>
      </w:r>
      <w:r>
        <w:rPr>
          <w:rFonts w:ascii="Arial"/>
          <w:spacing w:val="-6"/>
          <w:sz w:val="26"/>
        </w:rPr>
        <w:t>of</w:t>
      </w:r>
      <w:r>
        <w:rPr>
          <w:rFonts w:ascii="Arial"/>
          <w:spacing w:val="-13"/>
          <w:sz w:val="26"/>
        </w:rPr>
        <w:t> </w:t>
      </w:r>
      <w:r>
        <w:rPr>
          <w:rFonts w:ascii="Arial"/>
          <w:spacing w:val="-6"/>
          <w:sz w:val="26"/>
        </w:rPr>
        <w:t>Florida</w:t>
      </w:r>
      <w:r>
        <w:rPr>
          <w:rFonts w:ascii="Arial"/>
          <w:spacing w:val="-13"/>
          <w:sz w:val="26"/>
        </w:rPr>
        <w:t> </w:t>
      </w:r>
      <w:r>
        <w:rPr>
          <w:rFonts w:ascii="Arial"/>
          <w:spacing w:val="-6"/>
          <w:sz w:val="26"/>
        </w:rPr>
        <w:t>law</w:t>
      </w:r>
      <w:r>
        <w:rPr>
          <w:rFonts w:ascii="Arial"/>
          <w:spacing w:val="-13"/>
          <w:sz w:val="26"/>
        </w:rPr>
        <w:t> </w:t>
      </w:r>
      <w:r>
        <w:rPr>
          <w:rFonts w:ascii="Arial"/>
          <w:spacing w:val="-6"/>
          <w:sz w:val="26"/>
        </w:rPr>
        <w:t>for community</w:t>
      </w:r>
      <w:r>
        <w:rPr>
          <w:rFonts w:ascii="Arial"/>
          <w:spacing w:val="-11"/>
          <w:sz w:val="26"/>
        </w:rPr>
        <w:t> </w:t>
      </w:r>
      <w:r>
        <w:rPr>
          <w:rFonts w:ascii="Arial"/>
          <w:spacing w:val="-6"/>
          <w:sz w:val="26"/>
        </w:rPr>
        <w:t>development</w:t>
      </w:r>
      <w:r>
        <w:rPr>
          <w:rFonts w:ascii="Arial"/>
          <w:spacing w:val="-11"/>
          <w:sz w:val="26"/>
        </w:rPr>
        <w:t> </w:t>
      </w:r>
      <w:r>
        <w:rPr>
          <w:rFonts w:ascii="Arial"/>
          <w:spacing w:val="-6"/>
          <w:sz w:val="26"/>
        </w:rPr>
        <w:t>districts.</w:t>
      </w:r>
      <w:r>
        <w:rPr>
          <w:rFonts w:ascii="Arial"/>
          <w:spacing w:val="-17"/>
          <w:sz w:val="26"/>
        </w:rPr>
        <w:t> </w:t>
      </w:r>
      <w:r>
        <w:rPr>
          <w:rFonts w:ascii="Arial"/>
          <w:spacing w:val="-6"/>
          <w:sz w:val="26"/>
        </w:rPr>
        <w:t>The</w:t>
      </w:r>
      <w:r>
        <w:rPr>
          <w:rFonts w:ascii="Arial"/>
          <w:spacing w:val="-11"/>
          <w:sz w:val="26"/>
        </w:rPr>
        <w:t> </w:t>
      </w:r>
      <w:r>
        <w:rPr>
          <w:rFonts w:ascii="Arial"/>
          <w:spacing w:val="-6"/>
          <w:sz w:val="26"/>
        </w:rPr>
        <w:t>Meeting</w:t>
      </w:r>
      <w:r>
        <w:rPr>
          <w:rFonts w:ascii="Arial"/>
          <w:spacing w:val="-11"/>
          <w:sz w:val="26"/>
        </w:rPr>
        <w:t> </w:t>
      </w:r>
      <w:r>
        <w:rPr>
          <w:rFonts w:ascii="Arial"/>
          <w:spacing w:val="-6"/>
          <w:sz w:val="26"/>
        </w:rPr>
        <w:t>may</w:t>
      </w:r>
      <w:r>
        <w:rPr>
          <w:rFonts w:ascii="Arial"/>
          <w:spacing w:val="-11"/>
          <w:sz w:val="26"/>
        </w:rPr>
        <w:t> </w:t>
      </w:r>
      <w:r>
        <w:rPr>
          <w:rFonts w:ascii="Arial"/>
          <w:spacing w:val="-6"/>
          <w:sz w:val="26"/>
        </w:rPr>
        <w:t>be</w:t>
      </w:r>
      <w:r>
        <w:rPr>
          <w:rFonts w:ascii="Arial"/>
          <w:spacing w:val="-11"/>
          <w:sz w:val="26"/>
        </w:rPr>
        <w:t> </w:t>
      </w:r>
      <w:r>
        <w:rPr>
          <w:rFonts w:ascii="Arial"/>
          <w:spacing w:val="-6"/>
          <w:sz w:val="26"/>
        </w:rPr>
        <w:t>continued</w:t>
      </w:r>
      <w:r>
        <w:rPr>
          <w:rFonts w:ascii="Arial"/>
          <w:spacing w:val="-11"/>
          <w:sz w:val="26"/>
        </w:rPr>
        <w:t> </w:t>
      </w:r>
      <w:r>
        <w:rPr>
          <w:rFonts w:ascii="Arial"/>
          <w:spacing w:val="-6"/>
          <w:sz w:val="26"/>
        </w:rPr>
        <w:t>in</w:t>
      </w:r>
      <w:r>
        <w:rPr>
          <w:rFonts w:ascii="Arial"/>
          <w:spacing w:val="-11"/>
          <w:sz w:val="26"/>
        </w:rPr>
        <w:t> </w:t>
      </w:r>
      <w:r>
        <w:rPr>
          <w:rFonts w:ascii="Arial"/>
          <w:spacing w:val="-6"/>
          <w:sz w:val="26"/>
        </w:rPr>
        <w:t>progress</w:t>
      </w:r>
      <w:r>
        <w:rPr>
          <w:rFonts w:ascii="Arial"/>
          <w:spacing w:val="-11"/>
          <w:sz w:val="26"/>
        </w:rPr>
        <w:t> </w:t>
      </w:r>
      <w:r>
        <w:rPr>
          <w:rFonts w:ascii="Arial"/>
          <w:spacing w:val="-6"/>
          <w:sz w:val="26"/>
        </w:rPr>
        <w:t>without</w:t>
      </w:r>
      <w:r>
        <w:rPr>
          <w:rFonts w:ascii="Arial"/>
          <w:spacing w:val="-11"/>
          <w:sz w:val="26"/>
        </w:rPr>
        <w:t> </w:t>
      </w:r>
      <w:r>
        <w:rPr>
          <w:rFonts w:ascii="Arial"/>
          <w:spacing w:val="-6"/>
          <w:sz w:val="26"/>
        </w:rPr>
        <w:t>additional</w:t>
      </w:r>
      <w:r>
        <w:rPr>
          <w:rFonts w:ascii="Arial"/>
          <w:spacing w:val="-11"/>
          <w:sz w:val="26"/>
        </w:rPr>
        <w:t> </w:t>
      </w:r>
      <w:r>
        <w:rPr>
          <w:rFonts w:ascii="Arial"/>
          <w:spacing w:val="-6"/>
          <w:sz w:val="26"/>
        </w:rPr>
        <w:t>notice</w:t>
      </w:r>
      <w:r>
        <w:rPr>
          <w:rFonts w:ascii="Arial"/>
          <w:spacing w:val="-11"/>
          <w:sz w:val="26"/>
        </w:rPr>
        <w:t> </w:t>
      </w:r>
      <w:r>
        <w:rPr>
          <w:rFonts w:ascii="Arial"/>
          <w:spacing w:val="-6"/>
          <w:sz w:val="26"/>
        </w:rPr>
        <w:t>to</w:t>
      </w:r>
      <w:r>
        <w:rPr>
          <w:rFonts w:ascii="Arial"/>
          <w:spacing w:val="-11"/>
          <w:sz w:val="26"/>
        </w:rPr>
        <w:t> </w:t>
      </w:r>
      <w:r>
        <w:rPr>
          <w:rFonts w:ascii="Arial"/>
          <w:spacing w:val="-6"/>
          <w:sz w:val="26"/>
        </w:rPr>
        <w:t>a </w:t>
      </w:r>
      <w:r>
        <w:rPr>
          <w:rFonts w:ascii="Arial"/>
          <w:w w:val="90"/>
          <w:sz w:val="26"/>
        </w:rPr>
        <w:t>time, date, and location stated on the record. A copy of the agenda for the Meeting may be obtained from the</w:t>
      </w:r>
      <w:r>
        <w:rPr>
          <w:rFonts w:ascii="Arial"/>
          <w:spacing w:val="80"/>
          <w:sz w:val="26"/>
        </w:rPr>
        <w:t> </w:t>
      </w:r>
      <w:r>
        <w:rPr>
          <w:rFonts w:ascii="Arial"/>
          <w:w w:val="90"/>
          <w:sz w:val="26"/>
        </w:rPr>
        <w:t>Districts website </w:t>
      </w:r>
      <w:hyperlink r:id="rId6">
        <w:r>
          <w:rPr>
            <w:rFonts w:ascii="Arial"/>
            <w:w w:val="90"/>
            <w:sz w:val="26"/>
          </w:rPr>
          <w:t>(www.arborwoodcdd.org)</w:t>
        </w:r>
      </w:hyperlink>
      <w:r>
        <w:rPr>
          <w:rFonts w:ascii="Arial"/>
          <w:w w:val="90"/>
          <w:sz w:val="26"/>
        </w:rPr>
        <w:t> or by contacting the District Manager, Special District Services, at</w:t>
      </w:r>
      <w:r>
        <w:rPr>
          <w:rFonts w:ascii="Arial"/>
          <w:spacing w:val="80"/>
          <w:w w:val="150"/>
          <w:sz w:val="26"/>
        </w:rPr>
        <w:t> </w:t>
      </w:r>
      <w:r>
        <w:rPr>
          <w:rFonts w:ascii="Arial"/>
          <w:spacing w:val="-8"/>
          <w:sz w:val="26"/>
        </w:rPr>
        <w:t>(941)</w:t>
      </w:r>
      <w:r>
        <w:rPr>
          <w:rFonts w:ascii="Arial"/>
          <w:spacing w:val="-9"/>
          <w:sz w:val="26"/>
        </w:rPr>
        <w:t> </w:t>
      </w:r>
      <w:r>
        <w:rPr>
          <w:rFonts w:ascii="Arial"/>
          <w:spacing w:val="-8"/>
          <w:sz w:val="26"/>
        </w:rPr>
        <w:t>223-2475.</w:t>
      </w:r>
      <w:r>
        <w:rPr>
          <w:rFonts w:ascii="Arial"/>
          <w:spacing w:val="-14"/>
          <w:sz w:val="26"/>
        </w:rPr>
        <w:t> </w:t>
      </w:r>
      <w:r>
        <w:rPr>
          <w:rFonts w:ascii="Arial"/>
          <w:spacing w:val="-8"/>
          <w:sz w:val="26"/>
        </w:rPr>
        <w:t>There</w:t>
      </w:r>
      <w:r>
        <w:rPr>
          <w:rFonts w:ascii="Arial"/>
          <w:spacing w:val="-9"/>
          <w:sz w:val="26"/>
        </w:rPr>
        <w:t> </w:t>
      </w:r>
      <w:r>
        <w:rPr>
          <w:rFonts w:ascii="Arial"/>
          <w:spacing w:val="-8"/>
          <w:sz w:val="26"/>
        </w:rPr>
        <w:t>may</w:t>
      </w:r>
      <w:r>
        <w:rPr>
          <w:rFonts w:ascii="Arial"/>
          <w:spacing w:val="-9"/>
          <w:sz w:val="26"/>
        </w:rPr>
        <w:t> </w:t>
      </w:r>
      <w:r>
        <w:rPr>
          <w:rFonts w:ascii="Arial"/>
          <w:spacing w:val="-8"/>
          <w:sz w:val="26"/>
        </w:rPr>
        <w:t>be</w:t>
      </w:r>
      <w:r>
        <w:rPr>
          <w:rFonts w:ascii="Arial"/>
          <w:spacing w:val="-9"/>
          <w:sz w:val="26"/>
        </w:rPr>
        <w:t> </w:t>
      </w:r>
      <w:r>
        <w:rPr>
          <w:rFonts w:ascii="Arial"/>
          <w:spacing w:val="-8"/>
          <w:sz w:val="26"/>
        </w:rPr>
        <w:t>occasions</w:t>
      </w:r>
      <w:r>
        <w:rPr>
          <w:rFonts w:ascii="Arial"/>
          <w:spacing w:val="-9"/>
          <w:sz w:val="26"/>
        </w:rPr>
        <w:t> </w:t>
      </w:r>
      <w:r>
        <w:rPr>
          <w:rFonts w:ascii="Arial"/>
          <w:spacing w:val="-8"/>
          <w:sz w:val="26"/>
        </w:rPr>
        <w:t>when</w:t>
      </w:r>
      <w:r>
        <w:rPr>
          <w:rFonts w:ascii="Arial"/>
          <w:spacing w:val="-9"/>
          <w:sz w:val="26"/>
        </w:rPr>
        <w:t> </w:t>
      </w:r>
      <w:r>
        <w:rPr>
          <w:rFonts w:ascii="Arial"/>
          <w:spacing w:val="-8"/>
          <w:sz w:val="26"/>
        </w:rPr>
        <w:t>one</w:t>
      </w:r>
      <w:r>
        <w:rPr>
          <w:rFonts w:ascii="Arial"/>
          <w:spacing w:val="-9"/>
          <w:sz w:val="26"/>
        </w:rPr>
        <w:t> </w:t>
      </w:r>
      <w:r>
        <w:rPr>
          <w:rFonts w:ascii="Arial"/>
          <w:spacing w:val="-8"/>
          <w:sz w:val="26"/>
        </w:rPr>
        <w:t>or</w:t>
      </w:r>
      <w:r>
        <w:rPr>
          <w:rFonts w:ascii="Arial"/>
          <w:spacing w:val="-9"/>
          <w:sz w:val="26"/>
        </w:rPr>
        <w:t> </w:t>
      </w:r>
      <w:r>
        <w:rPr>
          <w:rFonts w:ascii="Arial"/>
          <w:spacing w:val="-8"/>
          <w:sz w:val="26"/>
        </w:rPr>
        <w:t>more</w:t>
      </w:r>
      <w:r>
        <w:rPr>
          <w:rFonts w:ascii="Arial"/>
          <w:spacing w:val="-9"/>
          <w:sz w:val="26"/>
        </w:rPr>
        <w:t> </w:t>
      </w:r>
      <w:r>
        <w:rPr>
          <w:rFonts w:ascii="Arial"/>
          <w:spacing w:val="-8"/>
          <w:sz w:val="26"/>
        </w:rPr>
        <w:t>Supervisors</w:t>
      </w:r>
      <w:r>
        <w:rPr>
          <w:rFonts w:ascii="Arial"/>
          <w:spacing w:val="-9"/>
          <w:sz w:val="26"/>
        </w:rPr>
        <w:t> </w:t>
      </w:r>
      <w:r>
        <w:rPr>
          <w:rFonts w:ascii="Arial"/>
          <w:spacing w:val="-8"/>
          <w:sz w:val="26"/>
        </w:rPr>
        <w:t>will</w:t>
      </w:r>
      <w:r>
        <w:rPr>
          <w:rFonts w:ascii="Arial"/>
          <w:spacing w:val="-9"/>
          <w:sz w:val="26"/>
        </w:rPr>
        <w:t> </w:t>
      </w:r>
      <w:r>
        <w:rPr>
          <w:rFonts w:ascii="Arial"/>
          <w:spacing w:val="-8"/>
          <w:sz w:val="26"/>
        </w:rPr>
        <w:t>participate</w:t>
      </w:r>
      <w:r>
        <w:rPr>
          <w:rFonts w:ascii="Arial"/>
          <w:spacing w:val="-9"/>
          <w:sz w:val="26"/>
        </w:rPr>
        <w:t> </w:t>
      </w:r>
      <w:r>
        <w:rPr>
          <w:rFonts w:ascii="Arial"/>
          <w:spacing w:val="-8"/>
          <w:sz w:val="26"/>
        </w:rPr>
        <w:t>by</w:t>
      </w:r>
      <w:r>
        <w:rPr>
          <w:rFonts w:ascii="Arial"/>
          <w:spacing w:val="-9"/>
          <w:sz w:val="26"/>
        </w:rPr>
        <w:t> </w:t>
      </w:r>
      <w:r>
        <w:rPr>
          <w:rFonts w:ascii="Arial"/>
          <w:spacing w:val="-8"/>
          <w:sz w:val="26"/>
        </w:rPr>
        <w:t>telephone.</w:t>
      </w:r>
    </w:p>
    <w:p>
      <w:pPr>
        <w:spacing w:line="288" w:lineRule="auto" w:before="6"/>
        <w:ind w:left="59" w:right="342" w:firstLine="0"/>
        <w:jc w:val="left"/>
        <w:rPr>
          <w:rFonts w:ascii="Arial"/>
          <w:sz w:val="26"/>
        </w:rPr>
      </w:pPr>
      <w:r>
        <w:rPr>
          <w:rFonts w:ascii="Arial"/>
          <w:w w:val="90"/>
          <w:sz w:val="26"/>
        </w:rPr>
        <w:t>Pursuant</w:t>
      </w:r>
      <w:r>
        <w:rPr>
          <w:rFonts w:ascii="Arial"/>
          <w:sz w:val="26"/>
        </w:rPr>
        <w:t> </w:t>
      </w:r>
      <w:r>
        <w:rPr>
          <w:rFonts w:ascii="Arial"/>
          <w:w w:val="90"/>
          <w:sz w:val="26"/>
        </w:rPr>
        <w:t>to</w:t>
      </w:r>
      <w:r>
        <w:rPr>
          <w:rFonts w:ascii="Arial"/>
          <w:sz w:val="26"/>
        </w:rPr>
        <w:t> </w:t>
      </w:r>
      <w:r>
        <w:rPr>
          <w:rFonts w:ascii="Arial"/>
          <w:w w:val="90"/>
          <w:sz w:val="26"/>
        </w:rPr>
        <w:t>provisions</w:t>
      </w:r>
      <w:r>
        <w:rPr>
          <w:rFonts w:ascii="Arial"/>
          <w:sz w:val="26"/>
        </w:rPr>
        <w:t> </w:t>
      </w:r>
      <w:r>
        <w:rPr>
          <w:rFonts w:ascii="Arial"/>
          <w:w w:val="90"/>
          <w:sz w:val="26"/>
        </w:rPr>
        <w:t>of</w:t>
      </w:r>
      <w:r>
        <w:rPr>
          <w:rFonts w:ascii="Arial"/>
          <w:sz w:val="26"/>
        </w:rPr>
        <w:t> </w:t>
      </w:r>
      <w:r>
        <w:rPr>
          <w:rFonts w:ascii="Arial"/>
          <w:w w:val="90"/>
          <w:sz w:val="26"/>
        </w:rPr>
        <w:t>the</w:t>
      </w:r>
      <w:r>
        <w:rPr>
          <w:rFonts w:ascii="Arial"/>
          <w:sz w:val="26"/>
        </w:rPr>
        <w:t> </w:t>
      </w:r>
      <w:r>
        <w:rPr>
          <w:rFonts w:ascii="Arial"/>
          <w:w w:val="90"/>
          <w:sz w:val="26"/>
        </w:rPr>
        <w:t>Americans</w:t>
      </w:r>
      <w:r>
        <w:rPr>
          <w:rFonts w:ascii="Arial"/>
          <w:sz w:val="26"/>
        </w:rPr>
        <w:t> </w:t>
      </w:r>
      <w:r>
        <w:rPr>
          <w:rFonts w:ascii="Arial"/>
          <w:w w:val="90"/>
          <w:sz w:val="26"/>
        </w:rPr>
        <w:t>with</w:t>
      </w:r>
      <w:r>
        <w:rPr>
          <w:rFonts w:ascii="Arial"/>
          <w:sz w:val="26"/>
        </w:rPr>
        <w:t> </w:t>
      </w:r>
      <w:r>
        <w:rPr>
          <w:rFonts w:ascii="Arial"/>
          <w:w w:val="90"/>
          <w:sz w:val="26"/>
        </w:rPr>
        <w:t>Disabilities</w:t>
      </w:r>
      <w:r>
        <w:rPr>
          <w:rFonts w:ascii="Arial"/>
          <w:sz w:val="26"/>
        </w:rPr>
        <w:t> </w:t>
      </w:r>
      <w:r>
        <w:rPr>
          <w:rFonts w:ascii="Arial"/>
          <w:w w:val="90"/>
          <w:sz w:val="26"/>
        </w:rPr>
        <w:t>Act,</w:t>
      </w:r>
      <w:r>
        <w:rPr>
          <w:rFonts w:ascii="Arial"/>
          <w:sz w:val="26"/>
        </w:rPr>
        <w:t> </w:t>
      </w:r>
      <w:r>
        <w:rPr>
          <w:rFonts w:ascii="Arial"/>
          <w:w w:val="90"/>
          <w:sz w:val="26"/>
        </w:rPr>
        <w:t>any</w:t>
      </w:r>
      <w:r>
        <w:rPr>
          <w:rFonts w:ascii="Arial"/>
          <w:sz w:val="26"/>
        </w:rPr>
        <w:t> </w:t>
      </w:r>
      <w:r>
        <w:rPr>
          <w:rFonts w:ascii="Arial"/>
          <w:w w:val="90"/>
          <w:sz w:val="26"/>
        </w:rPr>
        <w:t>person</w:t>
      </w:r>
      <w:r>
        <w:rPr>
          <w:rFonts w:ascii="Arial"/>
          <w:sz w:val="26"/>
        </w:rPr>
        <w:t> </w:t>
      </w:r>
      <w:r>
        <w:rPr>
          <w:rFonts w:ascii="Arial"/>
          <w:w w:val="90"/>
          <w:sz w:val="26"/>
        </w:rPr>
        <w:t>requiring</w:t>
      </w:r>
      <w:r>
        <w:rPr>
          <w:rFonts w:ascii="Arial"/>
          <w:sz w:val="26"/>
        </w:rPr>
        <w:t> </w:t>
      </w:r>
      <w:r>
        <w:rPr>
          <w:rFonts w:ascii="Arial"/>
          <w:w w:val="90"/>
          <w:sz w:val="26"/>
        </w:rPr>
        <w:t>special</w:t>
      </w:r>
      <w:r>
        <w:rPr>
          <w:rFonts w:ascii="Arial"/>
          <w:sz w:val="26"/>
        </w:rPr>
        <w:t> </w:t>
      </w:r>
      <w:r>
        <w:rPr>
          <w:rFonts w:ascii="Arial"/>
          <w:w w:val="90"/>
          <w:sz w:val="26"/>
        </w:rPr>
        <w:t>accommodations</w:t>
      </w:r>
      <w:r>
        <w:rPr>
          <w:rFonts w:ascii="Arial"/>
          <w:spacing w:val="80"/>
          <w:sz w:val="26"/>
        </w:rPr>
        <w:t> </w:t>
      </w:r>
      <w:r>
        <w:rPr>
          <w:rFonts w:ascii="Arial"/>
          <w:spacing w:val="-6"/>
          <w:sz w:val="26"/>
        </w:rPr>
        <w:t>to</w:t>
      </w:r>
      <w:r>
        <w:rPr>
          <w:rFonts w:ascii="Arial"/>
          <w:spacing w:val="-8"/>
          <w:sz w:val="26"/>
        </w:rPr>
        <w:t> </w:t>
      </w:r>
      <w:r>
        <w:rPr>
          <w:rFonts w:ascii="Arial"/>
          <w:spacing w:val="-6"/>
          <w:sz w:val="26"/>
        </w:rPr>
        <w:t>participate</w:t>
      </w:r>
      <w:r>
        <w:rPr>
          <w:rFonts w:ascii="Arial"/>
          <w:spacing w:val="-8"/>
          <w:sz w:val="26"/>
        </w:rPr>
        <w:t> </w:t>
      </w:r>
      <w:r>
        <w:rPr>
          <w:rFonts w:ascii="Arial"/>
          <w:spacing w:val="-6"/>
          <w:sz w:val="26"/>
        </w:rPr>
        <w:t>in</w:t>
      </w:r>
      <w:r>
        <w:rPr>
          <w:rFonts w:ascii="Arial"/>
          <w:spacing w:val="-8"/>
          <w:sz w:val="26"/>
        </w:rPr>
        <w:t> </w:t>
      </w:r>
      <w:r>
        <w:rPr>
          <w:rFonts w:ascii="Arial"/>
          <w:spacing w:val="-6"/>
          <w:sz w:val="26"/>
        </w:rPr>
        <w:t>this</w:t>
      </w:r>
      <w:r>
        <w:rPr>
          <w:rFonts w:ascii="Arial"/>
          <w:spacing w:val="-8"/>
          <w:sz w:val="26"/>
        </w:rPr>
        <w:t> </w:t>
      </w:r>
      <w:r>
        <w:rPr>
          <w:rFonts w:ascii="Arial"/>
          <w:spacing w:val="-6"/>
          <w:sz w:val="26"/>
        </w:rPr>
        <w:t>Meeting</w:t>
      </w:r>
      <w:r>
        <w:rPr>
          <w:rFonts w:ascii="Arial"/>
          <w:spacing w:val="-8"/>
          <w:sz w:val="26"/>
        </w:rPr>
        <w:t> </w:t>
      </w:r>
      <w:r>
        <w:rPr>
          <w:rFonts w:ascii="Arial"/>
          <w:spacing w:val="-6"/>
          <w:sz w:val="26"/>
        </w:rPr>
        <w:t>is</w:t>
      </w:r>
      <w:r>
        <w:rPr>
          <w:rFonts w:ascii="Arial"/>
          <w:spacing w:val="-8"/>
          <w:sz w:val="26"/>
        </w:rPr>
        <w:t> </w:t>
      </w:r>
      <w:r>
        <w:rPr>
          <w:rFonts w:ascii="Arial"/>
          <w:spacing w:val="-6"/>
          <w:sz w:val="26"/>
        </w:rPr>
        <w:t>asked</w:t>
      </w:r>
      <w:r>
        <w:rPr>
          <w:rFonts w:ascii="Arial"/>
          <w:spacing w:val="-8"/>
          <w:sz w:val="26"/>
        </w:rPr>
        <w:t> </w:t>
      </w:r>
      <w:r>
        <w:rPr>
          <w:rFonts w:ascii="Arial"/>
          <w:spacing w:val="-6"/>
          <w:sz w:val="26"/>
        </w:rPr>
        <w:t>to</w:t>
      </w:r>
      <w:r>
        <w:rPr>
          <w:rFonts w:ascii="Arial"/>
          <w:spacing w:val="-8"/>
          <w:sz w:val="26"/>
        </w:rPr>
        <w:t> </w:t>
      </w:r>
      <w:r>
        <w:rPr>
          <w:rFonts w:ascii="Arial"/>
          <w:spacing w:val="-6"/>
          <w:sz w:val="26"/>
        </w:rPr>
        <w:t>advise</w:t>
      </w:r>
      <w:r>
        <w:rPr>
          <w:rFonts w:ascii="Arial"/>
          <w:spacing w:val="-8"/>
          <w:sz w:val="26"/>
        </w:rPr>
        <w:t> </w:t>
      </w:r>
      <w:r>
        <w:rPr>
          <w:rFonts w:ascii="Arial"/>
          <w:spacing w:val="-6"/>
          <w:sz w:val="26"/>
        </w:rPr>
        <w:t>the</w:t>
      </w:r>
      <w:r>
        <w:rPr>
          <w:rFonts w:ascii="Arial"/>
          <w:spacing w:val="-8"/>
          <w:sz w:val="26"/>
        </w:rPr>
        <w:t> </w:t>
      </w:r>
      <w:r>
        <w:rPr>
          <w:rFonts w:ascii="Arial"/>
          <w:spacing w:val="-6"/>
          <w:sz w:val="26"/>
        </w:rPr>
        <w:t>District</w:t>
      </w:r>
      <w:r>
        <w:rPr>
          <w:rFonts w:ascii="Arial"/>
          <w:spacing w:val="-8"/>
          <w:sz w:val="26"/>
        </w:rPr>
        <w:t> </w:t>
      </w:r>
      <w:r>
        <w:rPr>
          <w:rFonts w:ascii="Arial"/>
          <w:spacing w:val="-6"/>
          <w:sz w:val="26"/>
        </w:rPr>
        <w:t>Office</w:t>
      </w:r>
      <w:r>
        <w:rPr>
          <w:rFonts w:ascii="Arial"/>
          <w:spacing w:val="-8"/>
          <w:sz w:val="26"/>
        </w:rPr>
        <w:t> </w:t>
      </w:r>
      <w:r>
        <w:rPr>
          <w:rFonts w:ascii="Arial"/>
          <w:spacing w:val="-6"/>
          <w:sz w:val="26"/>
        </w:rPr>
        <w:t>at</w:t>
      </w:r>
      <w:r>
        <w:rPr>
          <w:rFonts w:ascii="Arial"/>
          <w:spacing w:val="-8"/>
          <w:sz w:val="26"/>
        </w:rPr>
        <w:t> </w:t>
      </w:r>
      <w:r>
        <w:rPr>
          <w:rFonts w:ascii="Arial"/>
          <w:spacing w:val="-6"/>
          <w:sz w:val="26"/>
        </w:rPr>
        <w:t>least</w:t>
      </w:r>
      <w:r>
        <w:rPr>
          <w:rFonts w:ascii="Arial"/>
          <w:spacing w:val="-8"/>
          <w:sz w:val="26"/>
        </w:rPr>
        <w:t> </w:t>
      </w:r>
      <w:r>
        <w:rPr>
          <w:rFonts w:ascii="Arial"/>
          <w:spacing w:val="-6"/>
          <w:sz w:val="26"/>
        </w:rPr>
        <w:t>forty-eight</w:t>
      </w:r>
      <w:r>
        <w:rPr>
          <w:rFonts w:ascii="Arial"/>
          <w:spacing w:val="-8"/>
          <w:sz w:val="26"/>
        </w:rPr>
        <w:t> </w:t>
      </w:r>
      <w:r>
        <w:rPr>
          <w:rFonts w:ascii="Arial"/>
          <w:spacing w:val="-6"/>
          <w:sz w:val="26"/>
        </w:rPr>
        <w:t>(48)</w:t>
      </w:r>
      <w:r>
        <w:rPr>
          <w:rFonts w:ascii="Arial"/>
          <w:spacing w:val="-8"/>
          <w:sz w:val="26"/>
        </w:rPr>
        <w:t> </w:t>
      </w:r>
      <w:r>
        <w:rPr>
          <w:rFonts w:ascii="Arial"/>
          <w:spacing w:val="-6"/>
          <w:sz w:val="26"/>
        </w:rPr>
        <w:t>hours</w:t>
      </w:r>
      <w:r>
        <w:rPr>
          <w:rFonts w:ascii="Arial"/>
          <w:spacing w:val="-8"/>
          <w:sz w:val="26"/>
        </w:rPr>
        <w:t> </w:t>
      </w:r>
      <w:r>
        <w:rPr>
          <w:rFonts w:ascii="Arial"/>
          <w:spacing w:val="-6"/>
          <w:sz w:val="26"/>
        </w:rPr>
        <w:t>before</w:t>
      </w:r>
      <w:r>
        <w:rPr>
          <w:rFonts w:ascii="Arial"/>
          <w:spacing w:val="-8"/>
          <w:sz w:val="26"/>
        </w:rPr>
        <w:t> </w:t>
      </w:r>
      <w:r>
        <w:rPr>
          <w:rFonts w:ascii="Arial"/>
          <w:spacing w:val="-6"/>
          <w:sz w:val="26"/>
        </w:rPr>
        <w:t>the </w:t>
      </w:r>
      <w:r>
        <w:rPr>
          <w:rFonts w:ascii="Arial"/>
          <w:w w:val="90"/>
          <w:sz w:val="26"/>
        </w:rPr>
        <w:t>Meeting by contacting the District Manager at (561) 630-4922. If you are hearing or speech impaired, please</w:t>
      </w:r>
      <w:r>
        <w:rPr>
          <w:rFonts w:ascii="Arial"/>
          <w:spacing w:val="40"/>
          <w:sz w:val="26"/>
        </w:rPr>
        <w:t> </w:t>
      </w:r>
      <w:r>
        <w:rPr>
          <w:rFonts w:ascii="Arial"/>
          <w:spacing w:val="-8"/>
          <w:sz w:val="26"/>
        </w:rPr>
        <w:t>contact the Florida Relay Service at 1 (800) 955-8770, who can aid you in contacting the District Office.</w:t>
      </w:r>
    </w:p>
    <w:p>
      <w:pPr>
        <w:spacing w:line="288" w:lineRule="auto" w:before="5"/>
        <w:ind w:left="59" w:right="0" w:firstLine="0"/>
        <w:jc w:val="left"/>
        <w:rPr>
          <w:rFonts w:ascii="Arial"/>
          <w:sz w:val="26"/>
        </w:rPr>
      </w:pPr>
      <w:r>
        <w:rPr>
          <w:rFonts w:ascii="Arial"/>
          <w:spacing w:val="-8"/>
          <w:sz w:val="26"/>
        </w:rPr>
        <w:t>A person who decides to appeal any decision made at the Meeting with respect to any matter considered at </w:t>
      </w:r>
      <w:r>
        <w:rPr>
          <w:rFonts w:ascii="Arial"/>
          <w:w w:val="90"/>
          <w:sz w:val="26"/>
        </w:rPr>
        <w:t>the Meeting is advised that person will need a record of the proceedings and that accordingly, the person may</w:t>
      </w:r>
      <w:r>
        <w:rPr>
          <w:rFonts w:ascii="Arial"/>
          <w:spacing w:val="40"/>
          <w:sz w:val="26"/>
        </w:rPr>
        <w:t> </w:t>
      </w:r>
      <w:r>
        <w:rPr>
          <w:rFonts w:ascii="Arial"/>
          <w:w w:val="90"/>
          <w:sz w:val="26"/>
        </w:rPr>
        <w:t>need to ensure that a verbatim record of the proceedings is made including the testimony and evidence upon</w:t>
      </w:r>
      <w:r>
        <w:rPr>
          <w:rFonts w:ascii="Arial"/>
          <w:spacing w:val="80"/>
          <w:sz w:val="26"/>
        </w:rPr>
        <w:t> </w:t>
      </w:r>
      <w:r>
        <w:rPr>
          <w:rFonts w:ascii="Arial"/>
          <w:spacing w:val="-2"/>
          <w:sz w:val="26"/>
        </w:rPr>
        <w:t>which</w:t>
      </w:r>
      <w:r>
        <w:rPr>
          <w:rFonts w:ascii="Arial"/>
          <w:spacing w:val="-16"/>
          <w:sz w:val="26"/>
        </w:rPr>
        <w:t> </w:t>
      </w:r>
      <w:r>
        <w:rPr>
          <w:rFonts w:ascii="Arial"/>
          <w:spacing w:val="-2"/>
          <w:sz w:val="26"/>
        </w:rPr>
        <w:t>the</w:t>
      </w:r>
      <w:r>
        <w:rPr>
          <w:rFonts w:ascii="Arial"/>
          <w:spacing w:val="-16"/>
          <w:sz w:val="26"/>
        </w:rPr>
        <w:t> </w:t>
      </w:r>
      <w:r>
        <w:rPr>
          <w:rFonts w:ascii="Arial"/>
          <w:spacing w:val="-2"/>
          <w:sz w:val="26"/>
        </w:rPr>
        <w:t>appeal</w:t>
      </w:r>
      <w:r>
        <w:rPr>
          <w:rFonts w:ascii="Arial"/>
          <w:spacing w:val="-16"/>
          <w:sz w:val="26"/>
        </w:rPr>
        <w:t> </w:t>
      </w:r>
      <w:r>
        <w:rPr>
          <w:rFonts w:ascii="Arial"/>
          <w:spacing w:val="-2"/>
          <w:sz w:val="26"/>
        </w:rPr>
        <w:t>is</w:t>
      </w:r>
      <w:r>
        <w:rPr>
          <w:rFonts w:ascii="Arial"/>
          <w:spacing w:val="-16"/>
          <w:sz w:val="26"/>
        </w:rPr>
        <w:t> </w:t>
      </w:r>
      <w:r>
        <w:rPr>
          <w:rFonts w:ascii="Arial"/>
          <w:spacing w:val="-2"/>
          <w:sz w:val="26"/>
        </w:rPr>
        <w:t>to</w:t>
      </w:r>
      <w:r>
        <w:rPr>
          <w:rFonts w:ascii="Arial"/>
          <w:spacing w:val="-16"/>
          <w:sz w:val="26"/>
        </w:rPr>
        <w:t> </w:t>
      </w:r>
      <w:r>
        <w:rPr>
          <w:rFonts w:ascii="Arial"/>
          <w:spacing w:val="-2"/>
          <w:sz w:val="26"/>
        </w:rPr>
        <w:t>be</w:t>
      </w:r>
      <w:r>
        <w:rPr>
          <w:rFonts w:ascii="Arial"/>
          <w:spacing w:val="-16"/>
          <w:sz w:val="26"/>
        </w:rPr>
        <w:t> </w:t>
      </w:r>
      <w:r>
        <w:rPr>
          <w:rFonts w:ascii="Arial"/>
          <w:spacing w:val="-2"/>
          <w:sz w:val="26"/>
        </w:rPr>
        <w:t>based.</w:t>
      </w:r>
    </w:p>
    <w:p>
      <w:pPr>
        <w:spacing w:line="288" w:lineRule="auto" w:before="5"/>
        <w:ind w:left="59" w:right="3371" w:firstLine="0"/>
        <w:jc w:val="left"/>
        <w:rPr>
          <w:rFonts w:ascii="Arial"/>
          <w:sz w:val="26"/>
        </w:rPr>
      </w:pPr>
      <w:r>
        <w:rPr>
          <w:rFonts w:ascii="Arial"/>
          <w:spacing w:val="-8"/>
          <w:sz w:val="26"/>
        </w:rPr>
        <w:t>Meetings</w:t>
      </w:r>
      <w:r>
        <w:rPr>
          <w:rFonts w:ascii="Arial"/>
          <w:spacing w:val="-9"/>
          <w:sz w:val="26"/>
        </w:rPr>
        <w:t> </w:t>
      </w:r>
      <w:r>
        <w:rPr>
          <w:rFonts w:ascii="Arial"/>
          <w:spacing w:val="-8"/>
          <w:sz w:val="26"/>
        </w:rPr>
        <w:t>may</w:t>
      </w:r>
      <w:r>
        <w:rPr>
          <w:rFonts w:ascii="Arial"/>
          <w:spacing w:val="-9"/>
          <w:sz w:val="26"/>
        </w:rPr>
        <w:t> </w:t>
      </w:r>
      <w:r>
        <w:rPr>
          <w:rFonts w:ascii="Arial"/>
          <w:spacing w:val="-8"/>
          <w:sz w:val="26"/>
        </w:rPr>
        <w:t>be</w:t>
      </w:r>
      <w:r>
        <w:rPr>
          <w:rFonts w:ascii="Arial"/>
          <w:spacing w:val="-9"/>
          <w:sz w:val="26"/>
        </w:rPr>
        <w:t> </w:t>
      </w:r>
      <w:r>
        <w:rPr>
          <w:rFonts w:ascii="Arial"/>
          <w:spacing w:val="-8"/>
          <w:sz w:val="26"/>
        </w:rPr>
        <w:t>cancelled</w:t>
      </w:r>
      <w:r>
        <w:rPr>
          <w:rFonts w:ascii="Arial"/>
          <w:spacing w:val="-9"/>
          <w:sz w:val="26"/>
        </w:rPr>
        <w:t> </w:t>
      </w:r>
      <w:r>
        <w:rPr>
          <w:rFonts w:ascii="Arial"/>
          <w:spacing w:val="-8"/>
          <w:sz w:val="26"/>
        </w:rPr>
        <w:t>from</w:t>
      </w:r>
      <w:r>
        <w:rPr>
          <w:rFonts w:ascii="Arial"/>
          <w:spacing w:val="-9"/>
          <w:sz w:val="26"/>
        </w:rPr>
        <w:t> </w:t>
      </w:r>
      <w:r>
        <w:rPr>
          <w:rFonts w:ascii="Arial"/>
          <w:spacing w:val="-8"/>
          <w:sz w:val="26"/>
        </w:rPr>
        <w:t>time</w:t>
      </w:r>
      <w:r>
        <w:rPr>
          <w:rFonts w:ascii="Arial"/>
          <w:spacing w:val="-9"/>
          <w:sz w:val="26"/>
        </w:rPr>
        <w:t> </w:t>
      </w:r>
      <w:r>
        <w:rPr>
          <w:rFonts w:ascii="Arial"/>
          <w:spacing w:val="-8"/>
          <w:sz w:val="26"/>
        </w:rPr>
        <w:t>to</w:t>
      </w:r>
      <w:r>
        <w:rPr>
          <w:rFonts w:ascii="Arial"/>
          <w:spacing w:val="-9"/>
          <w:sz w:val="26"/>
        </w:rPr>
        <w:t> </w:t>
      </w:r>
      <w:r>
        <w:rPr>
          <w:rFonts w:ascii="Arial"/>
          <w:spacing w:val="-8"/>
          <w:sz w:val="26"/>
        </w:rPr>
        <w:t>time</w:t>
      </w:r>
      <w:r>
        <w:rPr>
          <w:rFonts w:ascii="Arial"/>
          <w:spacing w:val="-9"/>
          <w:sz w:val="26"/>
        </w:rPr>
        <w:t> </w:t>
      </w:r>
      <w:r>
        <w:rPr>
          <w:rFonts w:ascii="Arial"/>
          <w:spacing w:val="-8"/>
          <w:sz w:val="26"/>
        </w:rPr>
        <w:t>without</w:t>
      </w:r>
      <w:r>
        <w:rPr>
          <w:rFonts w:ascii="Arial"/>
          <w:spacing w:val="-9"/>
          <w:sz w:val="26"/>
        </w:rPr>
        <w:t> </w:t>
      </w:r>
      <w:r>
        <w:rPr>
          <w:rFonts w:ascii="Arial"/>
          <w:spacing w:val="-8"/>
          <w:sz w:val="26"/>
        </w:rPr>
        <w:t>advertised</w:t>
      </w:r>
      <w:r>
        <w:rPr>
          <w:rFonts w:ascii="Arial"/>
          <w:spacing w:val="-9"/>
          <w:sz w:val="26"/>
        </w:rPr>
        <w:t> </w:t>
      </w:r>
      <w:r>
        <w:rPr>
          <w:rFonts w:ascii="Arial"/>
          <w:spacing w:val="-8"/>
          <w:sz w:val="26"/>
        </w:rPr>
        <w:t>notice. </w:t>
      </w:r>
      <w:r>
        <w:rPr>
          <w:rFonts w:ascii="Arial"/>
          <w:sz w:val="26"/>
        </w:rPr>
        <w:t>District Manager</w:t>
      </w:r>
    </w:p>
    <w:p>
      <w:pPr>
        <w:spacing w:line="288" w:lineRule="auto" w:before="3"/>
        <w:ind w:left="59" w:right="4466" w:firstLine="0"/>
        <w:jc w:val="left"/>
        <w:rPr>
          <w:rFonts w:ascii="Arial"/>
          <w:sz w:val="26"/>
        </w:rPr>
      </w:pPr>
      <w:r>
        <w:rPr>
          <w:rFonts w:ascii="Arial"/>
          <w:w w:val="90"/>
          <w:sz w:val="26"/>
        </w:rPr>
        <w:t>Arborwood Community Development </w:t>
      </w:r>
      <w:r>
        <w:rPr>
          <w:rFonts w:ascii="Arial"/>
          <w:w w:val="90"/>
          <w:sz w:val="26"/>
        </w:rPr>
        <w:t>District </w:t>
      </w:r>
      <w:hyperlink r:id="rId6">
        <w:r>
          <w:rPr>
            <w:rFonts w:ascii="Arial"/>
            <w:spacing w:val="-2"/>
            <w:sz w:val="26"/>
          </w:rPr>
          <w:t>www.arborwoodcdd.org</w:t>
        </w:r>
      </w:hyperlink>
    </w:p>
    <w:p>
      <w:pPr>
        <w:spacing w:before="2"/>
        <w:ind w:left="59" w:right="0" w:firstLine="0"/>
        <w:jc w:val="left"/>
        <w:rPr>
          <w:rFonts w:ascii="Arial"/>
          <w:sz w:val="26"/>
        </w:rPr>
      </w:pPr>
      <w:r>
        <w:rPr>
          <w:rFonts w:ascii="Arial"/>
          <w:sz w:val="26"/>
        </w:rPr>
        <w:t>9/11/26</w:t>
      </w:r>
      <w:r>
        <w:rPr>
          <w:rFonts w:ascii="Arial"/>
          <w:spacing w:val="-13"/>
          <w:sz w:val="26"/>
        </w:rPr>
        <w:t> </w:t>
      </w:r>
      <w:r>
        <w:rPr>
          <w:rFonts w:ascii="Arial"/>
          <w:spacing w:val="-2"/>
          <w:sz w:val="26"/>
        </w:rPr>
        <w:t>#12614650</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33"/>
        <w:rPr>
          <w:rFonts w:ascii="Arial"/>
        </w:rPr>
      </w:pPr>
    </w:p>
    <w:p>
      <w:pPr>
        <w:pStyle w:val="Heading3"/>
        <w:spacing w:before="1"/>
        <w:jc w:val="center"/>
      </w:pPr>
      <w:r>
        <w:rPr/>
        <w:t>Page</w:t>
      </w:r>
      <w:r>
        <w:rPr>
          <w:spacing w:val="-1"/>
        </w:rPr>
        <w:t> </w:t>
      </w:r>
      <w:r>
        <w:rPr>
          <w:spacing w:val="-10"/>
        </w:rPr>
        <w:t>1</w:t>
      </w:r>
    </w:p>
    <w:p>
      <w:pPr>
        <w:pStyle w:val="Heading3"/>
        <w:spacing w:after="0"/>
        <w:jc w:val="center"/>
        <w:sectPr>
          <w:type w:val="continuous"/>
          <w:pgSz w:w="16840" w:h="23830"/>
          <w:pgMar w:top="1440" w:bottom="280" w:left="2520" w:right="2520"/>
        </w:sectPr>
      </w:pPr>
    </w:p>
    <w:p>
      <w:pPr>
        <w:pStyle w:val="Heading5"/>
        <w:spacing w:before="76"/>
        <w:ind w:left="2030" w:right="2029"/>
        <w:jc w:val="center"/>
      </w:pPr>
      <w:bookmarkStart w:name="August 3, 2026 Regular Board Meeting &amp; P" w:id="4"/>
      <w:bookmarkEnd w:id="4"/>
      <w:r>
        <w:rPr>
          <w:b w:val="0"/>
        </w:rPr>
      </w:r>
      <w:r>
        <w:rPr/>
        <w:t>ARBORWOOD</w:t>
      </w:r>
      <w:r>
        <w:rPr>
          <w:spacing w:val="-13"/>
        </w:rPr>
        <w:t> </w:t>
      </w:r>
      <w:r>
        <w:rPr/>
        <w:t>COMMUNITY</w:t>
      </w:r>
      <w:r>
        <w:rPr>
          <w:spacing w:val="-13"/>
        </w:rPr>
        <w:t> </w:t>
      </w:r>
      <w:r>
        <w:rPr/>
        <w:t>DEVELOPMENT</w:t>
      </w:r>
      <w:r>
        <w:rPr>
          <w:spacing w:val="-14"/>
        </w:rPr>
        <w:t> </w:t>
      </w:r>
      <w:r>
        <w:rPr/>
        <w:t>DISTRICT PUBLIC HEARING &amp; REGULAR BOARD MEETING AUGUST 3, 2026</w:t>
      </w:r>
    </w:p>
    <w:p>
      <w:pPr>
        <w:pStyle w:val="BodyText"/>
        <w:rPr>
          <w:b/>
        </w:rPr>
      </w:pPr>
    </w:p>
    <w:p>
      <w:pPr>
        <w:pStyle w:val="BodyText"/>
        <w:rPr>
          <w:b/>
        </w:rPr>
      </w:pPr>
    </w:p>
    <w:p>
      <w:pPr>
        <w:pStyle w:val="ListParagraph"/>
        <w:numPr>
          <w:ilvl w:val="0"/>
          <w:numId w:val="2"/>
        </w:numPr>
        <w:tabs>
          <w:tab w:pos="863" w:val="left" w:leader="none"/>
        </w:tabs>
        <w:spacing w:line="240" w:lineRule="auto" w:before="0" w:after="0"/>
        <w:ind w:left="863" w:right="0" w:hanging="719"/>
        <w:jc w:val="left"/>
        <w:rPr>
          <w:b/>
          <w:sz w:val="24"/>
        </w:rPr>
      </w:pPr>
      <w:r>
        <w:rPr>
          <w:b/>
          <w:sz w:val="24"/>
        </w:rPr>
        <w:t>CALL</w:t>
      </w:r>
      <w:r>
        <w:rPr>
          <w:b/>
          <w:spacing w:val="-3"/>
          <w:sz w:val="24"/>
        </w:rPr>
        <w:t> </w:t>
      </w:r>
      <w:r>
        <w:rPr>
          <w:b/>
          <w:sz w:val="24"/>
        </w:rPr>
        <w:t>TO</w:t>
      </w:r>
      <w:r>
        <w:rPr>
          <w:b/>
          <w:spacing w:val="-1"/>
          <w:sz w:val="24"/>
        </w:rPr>
        <w:t> </w:t>
      </w:r>
      <w:r>
        <w:rPr>
          <w:b/>
          <w:spacing w:val="-2"/>
          <w:sz w:val="24"/>
        </w:rPr>
        <w:t>ORDER</w:t>
      </w:r>
    </w:p>
    <w:p>
      <w:pPr>
        <w:pStyle w:val="BodyText"/>
        <w:rPr>
          <w:b/>
        </w:rPr>
      </w:pPr>
    </w:p>
    <w:p>
      <w:pPr>
        <w:pStyle w:val="BodyText"/>
        <w:ind w:left="144" w:right="140"/>
        <w:jc w:val="both"/>
      </w:pPr>
      <w:r>
        <w:rPr/>
        <w:t>The August 3, 2026, Regular Board Meeting of the Arborwood Community Development District (the “District”) was called to order at 9:00 a.m. in the Amenity Center Community Room of the Somerset at the Plantation located at 10401 Dartington Drive, Fort Myers, Florida 33913.</w:t>
      </w:r>
    </w:p>
    <w:p>
      <w:pPr>
        <w:pStyle w:val="BodyText"/>
      </w:pPr>
    </w:p>
    <w:p>
      <w:pPr>
        <w:pStyle w:val="Heading5"/>
        <w:numPr>
          <w:ilvl w:val="0"/>
          <w:numId w:val="2"/>
        </w:numPr>
        <w:tabs>
          <w:tab w:pos="864" w:val="left" w:leader="none"/>
        </w:tabs>
        <w:spacing w:line="240" w:lineRule="auto" w:before="0" w:after="0"/>
        <w:ind w:left="864" w:right="0" w:hanging="720"/>
        <w:jc w:val="left"/>
      </w:pPr>
      <w:r>
        <w:rPr/>
        <w:t>PROOF</w:t>
      </w:r>
      <w:r>
        <w:rPr>
          <w:spacing w:val="-4"/>
        </w:rPr>
        <w:t> </w:t>
      </w:r>
      <w:r>
        <w:rPr/>
        <w:t>OF</w:t>
      </w:r>
      <w:r>
        <w:rPr>
          <w:spacing w:val="-3"/>
        </w:rPr>
        <w:t> </w:t>
      </w:r>
      <w:r>
        <w:rPr>
          <w:spacing w:val="-2"/>
        </w:rPr>
        <w:t>PUBLICATION</w:t>
      </w:r>
    </w:p>
    <w:p>
      <w:pPr>
        <w:pStyle w:val="BodyText"/>
        <w:rPr>
          <w:b/>
        </w:rPr>
      </w:pPr>
    </w:p>
    <w:p>
      <w:pPr>
        <w:pStyle w:val="BodyText"/>
        <w:ind w:left="144" w:right="141"/>
        <w:jc w:val="both"/>
      </w:pPr>
      <w:r>
        <w:rPr/>
        <w:t>Proof of publication was presented which indicated that notice of the meeting had been published in the </w:t>
      </w:r>
      <w:r>
        <w:rPr>
          <w:i/>
        </w:rPr>
        <w:t>Fort</w:t>
      </w:r>
      <w:r>
        <w:rPr>
          <w:i/>
        </w:rPr>
        <w:t> Myers News Press </w:t>
      </w:r>
      <w:r>
        <w:rPr/>
        <w:t>on July 14, 2026, and July 21, 2026, as legally required.</w:t>
      </w:r>
    </w:p>
    <w:p>
      <w:pPr>
        <w:pStyle w:val="BodyText"/>
      </w:pPr>
    </w:p>
    <w:p>
      <w:pPr>
        <w:pStyle w:val="Heading5"/>
        <w:numPr>
          <w:ilvl w:val="0"/>
          <w:numId w:val="2"/>
        </w:numPr>
        <w:tabs>
          <w:tab w:pos="864" w:val="left" w:leader="none"/>
        </w:tabs>
        <w:spacing w:line="240" w:lineRule="auto" w:before="0" w:after="0"/>
        <w:ind w:left="864" w:right="0" w:hanging="720"/>
        <w:jc w:val="left"/>
      </w:pPr>
      <w:r>
        <w:rPr/>
        <w:t>ESTABLISH</w:t>
      </w:r>
      <w:r>
        <w:rPr>
          <w:spacing w:val="-4"/>
        </w:rPr>
        <w:t> </w:t>
      </w:r>
      <w:r>
        <w:rPr/>
        <w:t>A</w:t>
      </w:r>
      <w:r>
        <w:rPr>
          <w:spacing w:val="-4"/>
        </w:rPr>
        <w:t> </w:t>
      </w:r>
      <w:r>
        <w:rPr>
          <w:spacing w:val="-2"/>
        </w:rPr>
        <w:t>QUORUM</w:t>
      </w:r>
    </w:p>
    <w:p>
      <w:pPr>
        <w:pStyle w:val="BodyText"/>
        <w:rPr>
          <w:b/>
        </w:rPr>
      </w:pPr>
    </w:p>
    <w:p>
      <w:pPr>
        <w:pStyle w:val="BodyText"/>
        <w:ind w:left="144" w:right="141"/>
        <w:jc w:val="both"/>
      </w:pPr>
      <w:r>
        <w:rPr/>
        <w:t>It</w:t>
      </w:r>
      <w:r>
        <w:rPr>
          <w:spacing w:val="-5"/>
        </w:rPr>
        <w:t> </w:t>
      </w:r>
      <w:r>
        <w:rPr/>
        <w:t>was</w:t>
      </w:r>
      <w:r>
        <w:rPr>
          <w:spacing w:val="-5"/>
        </w:rPr>
        <w:t> </w:t>
      </w:r>
      <w:r>
        <w:rPr/>
        <w:t>determined</w:t>
      </w:r>
      <w:r>
        <w:rPr>
          <w:spacing w:val="-5"/>
        </w:rPr>
        <w:t> </w:t>
      </w:r>
      <w:r>
        <w:rPr/>
        <w:t>that</w:t>
      </w:r>
      <w:r>
        <w:rPr>
          <w:spacing w:val="-5"/>
        </w:rPr>
        <w:t> </w:t>
      </w:r>
      <w:r>
        <w:rPr/>
        <w:t>the</w:t>
      </w:r>
      <w:r>
        <w:rPr>
          <w:spacing w:val="-5"/>
        </w:rPr>
        <w:t> </w:t>
      </w:r>
      <w:r>
        <w:rPr/>
        <w:t>attendance</w:t>
      </w:r>
      <w:r>
        <w:rPr>
          <w:spacing w:val="-6"/>
        </w:rPr>
        <w:t> </w:t>
      </w:r>
      <w:r>
        <w:rPr/>
        <w:t>of</w:t>
      </w:r>
      <w:r>
        <w:rPr>
          <w:spacing w:val="-5"/>
        </w:rPr>
        <w:t> </w:t>
      </w:r>
      <w:r>
        <w:rPr/>
        <w:t>the</w:t>
      </w:r>
      <w:r>
        <w:rPr>
          <w:spacing w:val="-5"/>
        </w:rPr>
        <w:t> </w:t>
      </w:r>
      <w:r>
        <w:rPr/>
        <w:t>following</w:t>
      </w:r>
      <w:r>
        <w:rPr>
          <w:spacing w:val="-5"/>
        </w:rPr>
        <w:t> </w:t>
      </w:r>
      <w:r>
        <w:rPr/>
        <w:t>Supervisors</w:t>
      </w:r>
      <w:r>
        <w:rPr>
          <w:spacing w:val="-5"/>
        </w:rPr>
        <w:t> </w:t>
      </w:r>
      <w:r>
        <w:rPr/>
        <w:t>constituted</w:t>
      </w:r>
      <w:r>
        <w:rPr>
          <w:spacing w:val="-5"/>
        </w:rPr>
        <w:t> </w:t>
      </w:r>
      <w:r>
        <w:rPr/>
        <w:t>a</w:t>
      </w:r>
      <w:r>
        <w:rPr>
          <w:spacing w:val="-5"/>
        </w:rPr>
        <w:t> </w:t>
      </w:r>
      <w:r>
        <w:rPr/>
        <w:t>quorum</w:t>
      </w:r>
      <w:r>
        <w:rPr>
          <w:spacing w:val="-5"/>
        </w:rPr>
        <w:t> </w:t>
      </w:r>
      <w:r>
        <w:rPr/>
        <w:t>and</w:t>
      </w:r>
      <w:r>
        <w:rPr>
          <w:spacing w:val="-5"/>
        </w:rPr>
        <w:t> </w:t>
      </w:r>
      <w:r>
        <w:rPr/>
        <w:t>it</w:t>
      </w:r>
      <w:r>
        <w:rPr>
          <w:spacing w:val="-5"/>
        </w:rPr>
        <w:t> </w:t>
      </w:r>
      <w:r>
        <w:rPr/>
        <w:t>was</w:t>
      </w:r>
      <w:r>
        <w:rPr>
          <w:spacing w:val="-5"/>
        </w:rPr>
        <w:t> </w:t>
      </w:r>
      <w:r>
        <w:rPr/>
        <w:t>in</w:t>
      </w:r>
      <w:r>
        <w:rPr>
          <w:spacing w:val="-5"/>
        </w:rPr>
        <w:t> </w:t>
      </w:r>
      <w:r>
        <w:rPr/>
        <w:t>order</w:t>
      </w:r>
      <w:r>
        <w:rPr>
          <w:spacing w:val="-5"/>
        </w:rPr>
        <w:t> </w:t>
      </w:r>
      <w:r>
        <w:rPr/>
        <w:t>to proceed with the meeting:</w:t>
      </w:r>
    </w:p>
    <w:p>
      <w:pPr>
        <w:pStyle w:val="BodyText"/>
        <w:spacing w:before="46"/>
        <w:rPr>
          <w:sz w:val="20"/>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88"/>
        <w:gridCol w:w="3288"/>
        <w:gridCol w:w="3970"/>
      </w:tblGrid>
      <w:tr>
        <w:trPr>
          <w:trHeight w:val="275" w:hRule="atLeast"/>
        </w:trPr>
        <w:tc>
          <w:tcPr>
            <w:tcW w:w="3288" w:type="dxa"/>
          </w:tcPr>
          <w:p>
            <w:pPr>
              <w:pStyle w:val="TableParagraph"/>
              <w:spacing w:line="255" w:lineRule="exact" w:before="0"/>
              <w:ind w:left="107"/>
              <w:rPr>
                <w:rFonts w:ascii="Times New Roman"/>
                <w:sz w:val="24"/>
              </w:rPr>
            </w:pPr>
            <w:r>
              <w:rPr>
                <w:rFonts w:ascii="Times New Roman"/>
                <w:spacing w:val="-2"/>
                <w:sz w:val="24"/>
              </w:rPr>
              <w:t>Chairman</w:t>
            </w:r>
          </w:p>
        </w:tc>
        <w:tc>
          <w:tcPr>
            <w:tcW w:w="3288" w:type="dxa"/>
          </w:tcPr>
          <w:p>
            <w:pPr>
              <w:pStyle w:val="TableParagraph"/>
              <w:spacing w:line="255" w:lineRule="exact" w:before="0"/>
              <w:ind w:left="107"/>
              <w:rPr>
                <w:rFonts w:ascii="Times New Roman"/>
                <w:sz w:val="24"/>
              </w:rPr>
            </w:pPr>
            <w:r>
              <w:rPr>
                <w:rFonts w:ascii="Times New Roman"/>
                <w:sz w:val="24"/>
              </w:rPr>
              <w:t>Jeff </w:t>
            </w:r>
            <w:r>
              <w:rPr>
                <w:rFonts w:ascii="Times New Roman"/>
                <w:spacing w:val="-2"/>
                <w:sz w:val="24"/>
              </w:rPr>
              <w:t>Gordish</w:t>
            </w:r>
          </w:p>
        </w:tc>
        <w:tc>
          <w:tcPr>
            <w:tcW w:w="3970" w:type="dxa"/>
          </w:tcPr>
          <w:p>
            <w:pPr>
              <w:pStyle w:val="TableParagraph"/>
              <w:spacing w:line="255" w:lineRule="exact" w:before="0"/>
              <w:ind w:left="8" w:right="2"/>
              <w:jc w:val="center"/>
              <w:rPr>
                <w:rFonts w:ascii="Times New Roman"/>
                <w:sz w:val="24"/>
              </w:rPr>
            </w:pPr>
            <w:r>
              <w:rPr>
                <w:rFonts w:ascii="Times New Roman"/>
                <w:spacing w:val="-2"/>
                <w:sz w:val="24"/>
              </w:rPr>
              <w:t>Present</w:t>
            </w:r>
          </w:p>
        </w:tc>
      </w:tr>
      <w:tr>
        <w:trPr>
          <w:trHeight w:val="275" w:hRule="atLeast"/>
        </w:trPr>
        <w:tc>
          <w:tcPr>
            <w:tcW w:w="3288" w:type="dxa"/>
          </w:tcPr>
          <w:p>
            <w:pPr>
              <w:pStyle w:val="TableParagraph"/>
              <w:spacing w:line="255" w:lineRule="exact" w:before="0"/>
              <w:ind w:left="107"/>
              <w:rPr>
                <w:rFonts w:ascii="Times New Roman"/>
                <w:sz w:val="24"/>
              </w:rPr>
            </w:pPr>
            <w:r>
              <w:rPr>
                <w:rFonts w:ascii="Times New Roman"/>
                <w:sz w:val="24"/>
              </w:rPr>
              <w:t>Vice </w:t>
            </w:r>
            <w:r>
              <w:rPr>
                <w:rFonts w:ascii="Times New Roman"/>
                <w:spacing w:val="-2"/>
                <w:sz w:val="24"/>
              </w:rPr>
              <w:t>Chairperson</w:t>
            </w:r>
          </w:p>
        </w:tc>
        <w:tc>
          <w:tcPr>
            <w:tcW w:w="3288" w:type="dxa"/>
          </w:tcPr>
          <w:p>
            <w:pPr>
              <w:pStyle w:val="TableParagraph"/>
              <w:spacing w:line="255" w:lineRule="exact" w:before="0"/>
              <w:ind w:left="107"/>
              <w:rPr>
                <w:rFonts w:ascii="Times New Roman"/>
                <w:sz w:val="24"/>
              </w:rPr>
            </w:pPr>
            <w:r>
              <w:rPr>
                <w:rFonts w:ascii="Times New Roman"/>
                <w:sz w:val="24"/>
              </w:rPr>
              <w:t>Karin</w:t>
            </w:r>
            <w:r>
              <w:rPr>
                <w:rFonts w:ascii="Times New Roman"/>
                <w:spacing w:val="-5"/>
                <w:sz w:val="24"/>
              </w:rPr>
              <w:t> </w:t>
            </w:r>
            <w:r>
              <w:rPr>
                <w:rFonts w:ascii="Times New Roman"/>
                <w:spacing w:val="-2"/>
                <w:sz w:val="24"/>
              </w:rPr>
              <w:t>Hagen</w:t>
            </w:r>
          </w:p>
        </w:tc>
        <w:tc>
          <w:tcPr>
            <w:tcW w:w="3970" w:type="dxa"/>
          </w:tcPr>
          <w:p>
            <w:pPr>
              <w:pStyle w:val="TableParagraph"/>
              <w:spacing w:line="255" w:lineRule="exact" w:before="0"/>
              <w:ind w:left="8"/>
              <w:jc w:val="center"/>
              <w:rPr>
                <w:rFonts w:ascii="Times New Roman"/>
                <w:sz w:val="24"/>
              </w:rPr>
            </w:pPr>
            <w:r>
              <w:rPr>
                <w:rFonts w:ascii="Times New Roman"/>
                <w:sz w:val="24"/>
              </w:rPr>
              <w:t>Present</w:t>
            </w:r>
            <w:r>
              <w:rPr>
                <w:rFonts w:ascii="Times New Roman"/>
                <w:spacing w:val="-1"/>
                <w:sz w:val="24"/>
              </w:rPr>
              <w:t> </w:t>
            </w:r>
            <w:r>
              <w:rPr>
                <w:rFonts w:ascii="Times New Roman"/>
                <w:sz w:val="24"/>
              </w:rPr>
              <w:t>via</w:t>
            </w:r>
            <w:r>
              <w:rPr>
                <w:rFonts w:ascii="Times New Roman"/>
                <w:spacing w:val="-1"/>
                <w:sz w:val="24"/>
              </w:rPr>
              <w:t> </w:t>
            </w:r>
            <w:r>
              <w:rPr>
                <w:rFonts w:ascii="Times New Roman"/>
                <w:spacing w:val="-2"/>
                <w:sz w:val="24"/>
              </w:rPr>
              <w:t>phone</w:t>
            </w:r>
          </w:p>
        </w:tc>
      </w:tr>
      <w:tr>
        <w:trPr>
          <w:trHeight w:val="276" w:hRule="atLeast"/>
        </w:trPr>
        <w:tc>
          <w:tcPr>
            <w:tcW w:w="3288" w:type="dxa"/>
          </w:tcPr>
          <w:p>
            <w:pPr>
              <w:pStyle w:val="TableParagraph"/>
              <w:spacing w:line="255" w:lineRule="exact" w:before="1"/>
              <w:ind w:left="107"/>
              <w:rPr>
                <w:rFonts w:ascii="Times New Roman"/>
                <w:sz w:val="24"/>
              </w:rPr>
            </w:pPr>
            <w:r>
              <w:rPr>
                <w:rFonts w:ascii="Times New Roman"/>
                <w:spacing w:val="-2"/>
                <w:sz w:val="24"/>
              </w:rPr>
              <w:t>Supervisor</w:t>
            </w:r>
          </w:p>
        </w:tc>
        <w:tc>
          <w:tcPr>
            <w:tcW w:w="3288" w:type="dxa"/>
          </w:tcPr>
          <w:p>
            <w:pPr>
              <w:pStyle w:val="TableParagraph"/>
              <w:spacing w:line="255" w:lineRule="exact" w:before="1"/>
              <w:ind w:left="107"/>
              <w:rPr>
                <w:rFonts w:ascii="Times New Roman"/>
                <w:sz w:val="24"/>
              </w:rPr>
            </w:pPr>
            <w:r>
              <w:rPr>
                <w:rFonts w:ascii="Times New Roman"/>
                <w:sz w:val="24"/>
              </w:rPr>
              <w:t>Jack </w:t>
            </w:r>
            <w:r>
              <w:rPr>
                <w:rFonts w:ascii="Times New Roman"/>
                <w:spacing w:val="-2"/>
                <w:sz w:val="24"/>
              </w:rPr>
              <w:t>Aycock</w:t>
            </w:r>
          </w:p>
        </w:tc>
        <w:tc>
          <w:tcPr>
            <w:tcW w:w="3970" w:type="dxa"/>
          </w:tcPr>
          <w:p>
            <w:pPr>
              <w:pStyle w:val="TableParagraph"/>
              <w:spacing w:line="255" w:lineRule="exact" w:before="1"/>
              <w:ind w:left="8" w:right="1"/>
              <w:jc w:val="center"/>
              <w:rPr>
                <w:rFonts w:ascii="Times New Roman"/>
                <w:sz w:val="24"/>
              </w:rPr>
            </w:pPr>
            <w:r>
              <w:rPr>
                <w:rFonts w:ascii="Times New Roman"/>
                <w:spacing w:val="-2"/>
                <w:sz w:val="24"/>
              </w:rPr>
              <w:t>Present</w:t>
            </w:r>
          </w:p>
        </w:tc>
      </w:tr>
      <w:tr>
        <w:trPr>
          <w:trHeight w:val="275" w:hRule="atLeast"/>
        </w:trPr>
        <w:tc>
          <w:tcPr>
            <w:tcW w:w="3288" w:type="dxa"/>
          </w:tcPr>
          <w:p>
            <w:pPr>
              <w:pStyle w:val="TableParagraph"/>
              <w:spacing w:line="255" w:lineRule="exact" w:before="0"/>
              <w:ind w:left="107"/>
              <w:rPr>
                <w:rFonts w:ascii="Times New Roman"/>
                <w:sz w:val="24"/>
              </w:rPr>
            </w:pPr>
            <w:r>
              <w:rPr>
                <w:rFonts w:ascii="Times New Roman"/>
                <w:spacing w:val="-2"/>
                <w:sz w:val="24"/>
              </w:rPr>
              <w:t>Supervisor</w:t>
            </w:r>
          </w:p>
        </w:tc>
        <w:tc>
          <w:tcPr>
            <w:tcW w:w="3288" w:type="dxa"/>
          </w:tcPr>
          <w:p>
            <w:pPr>
              <w:pStyle w:val="TableParagraph"/>
              <w:spacing w:line="255" w:lineRule="exact" w:before="0"/>
              <w:ind w:left="107"/>
              <w:rPr>
                <w:rFonts w:ascii="Times New Roman"/>
                <w:sz w:val="24"/>
              </w:rPr>
            </w:pPr>
            <w:r>
              <w:rPr>
                <w:rFonts w:ascii="Times New Roman"/>
                <w:sz w:val="24"/>
              </w:rPr>
              <w:t>Donald </w:t>
            </w:r>
            <w:r>
              <w:rPr>
                <w:rFonts w:ascii="Times New Roman"/>
                <w:spacing w:val="-2"/>
                <w:sz w:val="24"/>
              </w:rPr>
              <w:t>Schrotenboer</w:t>
            </w:r>
          </w:p>
        </w:tc>
        <w:tc>
          <w:tcPr>
            <w:tcW w:w="3970" w:type="dxa"/>
          </w:tcPr>
          <w:p>
            <w:pPr>
              <w:pStyle w:val="TableParagraph"/>
              <w:spacing w:line="255" w:lineRule="exact" w:before="0"/>
              <w:ind w:left="8" w:right="1"/>
              <w:jc w:val="center"/>
              <w:rPr>
                <w:rFonts w:ascii="Times New Roman"/>
                <w:sz w:val="24"/>
              </w:rPr>
            </w:pPr>
            <w:r>
              <w:rPr>
                <w:rFonts w:ascii="Times New Roman"/>
                <w:spacing w:val="-2"/>
                <w:sz w:val="24"/>
              </w:rPr>
              <w:t>Present</w:t>
            </w:r>
          </w:p>
        </w:tc>
      </w:tr>
      <w:tr>
        <w:trPr>
          <w:trHeight w:val="275" w:hRule="atLeast"/>
        </w:trPr>
        <w:tc>
          <w:tcPr>
            <w:tcW w:w="3288" w:type="dxa"/>
          </w:tcPr>
          <w:p>
            <w:pPr>
              <w:pStyle w:val="TableParagraph"/>
              <w:spacing w:line="255" w:lineRule="exact" w:before="0"/>
              <w:ind w:left="107"/>
              <w:rPr>
                <w:rFonts w:ascii="Times New Roman"/>
                <w:sz w:val="24"/>
              </w:rPr>
            </w:pPr>
            <w:r>
              <w:rPr>
                <w:rFonts w:ascii="Times New Roman"/>
                <w:spacing w:val="-2"/>
                <w:sz w:val="24"/>
              </w:rPr>
              <w:t>Supervisor</w:t>
            </w:r>
          </w:p>
        </w:tc>
        <w:tc>
          <w:tcPr>
            <w:tcW w:w="3288" w:type="dxa"/>
          </w:tcPr>
          <w:p>
            <w:pPr>
              <w:pStyle w:val="TableParagraph"/>
              <w:spacing w:line="255" w:lineRule="exact" w:before="0"/>
              <w:ind w:left="107"/>
              <w:rPr>
                <w:rFonts w:ascii="Times New Roman"/>
                <w:sz w:val="24"/>
              </w:rPr>
            </w:pPr>
            <w:r>
              <w:rPr>
                <w:rFonts w:ascii="Times New Roman"/>
                <w:sz w:val="24"/>
              </w:rPr>
              <w:t>Christopher</w:t>
            </w:r>
            <w:r>
              <w:rPr>
                <w:rFonts w:ascii="Times New Roman"/>
                <w:spacing w:val="-2"/>
                <w:sz w:val="24"/>
              </w:rPr>
              <w:t> Anderson</w:t>
            </w:r>
          </w:p>
        </w:tc>
        <w:tc>
          <w:tcPr>
            <w:tcW w:w="3970" w:type="dxa"/>
          </w:tcPr>
          <w:p>
            <w:pPr>
              <w:pStyle w:val="TableParagraph"/>
              <w:spacing w:line="255" w:lineRule="exact" w:before="0"/>
              <w:ind w:left="8" w:right="1"/>
              <w:jc w:val="center"/>
              <w:rPr>
                <w:rFonts w:ascii="Times New Roman"/>
                <w:sz w:val="24"/>
              </w:rPr>
            </w:pPr>
            <w:r>
              <w:rPr>
                <w:rFonts w:ascii="Times New Roman"/>
                <w:spacing w:val="-2"/>
                <w:sz w:val="24"/>
              </w:rPr>
              <w:t>Present</w:t>
            </w:r>
          </w:p>
        </w:tc>
      </w:tr>
    </w:tbl>
    <w:p>
      <w:pPr>
        <w:pStyle w:val="BodyText"/>
        <w:spacing w:before="3"/>
      </w:pPr>
    </w:p>
    <w:p>
      <w:pPr>
        <w:pStyle w:val="BodyText"/>
        <w:ind w:left="144"/>
        <w:jc w:val="both"/>
      </w:pPr>
      <w:r>
        <w:rPr/>
        <w:t>Staff</w:t>
      </w:r>
      <w:r>
        <w:rPr>
          <w:spacing w:val="-4"/>
        </w:rPr>
        <w:t> </w:t>
      </w:r>
      <w:r>
        <w:rPr/>
        <w:t>members</w:t>
      </w:r>
      <w:r>
        <w:rPr>
          <w:spacing w:val="-2"/>
        </w:rPr>
        <w:t> </w:t>
      </w:r>
      <w:r>
        <w:rPr/>
        <w:t>in</w:t>
      </w:r>
      <w:r>
        <w:rPr>
          <w:spacing w:val="-2"/>
        </w:rPr>
        <w:t> </w:t>
      </w:r>
      <w:r>
        <w:rPr/>
        <w:t>attendance</w:t>
      </w:r>
      <w:r>
        <w:rPr>
          <w:spacing w:val="-2"/>
        </w:rPr>
        <w:t> were:</w:t>
      </w:r>
    </w:p>
    <w:p>
      <w:pPr>
        <w:pStyle w:val="BodyText"/>
        <w:spacing w:before="45" w:after="1"/>
        <w:rPr>
          <w:sz w:val="20"/>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41"/>
        <w:gridCol w:w="4233"/>
        <w:gridCol w:w="3730"/>
      </w:tblGrid>
      <w:tr>
        <w:trPr>
          <w:trHeight w:val="276" w:hRule="atLeast"/>
        </w:trPr>
        <w:tc>
          <w:tcPr>
            <w:tcW w:w="2641" w:type="dxa"/>
          </w:tcPr>
          <w:p>
            <w:pPr>
              <w:pStyle w:val="TableParagraph"/>
              <w:spacing w:line="255" w:lineRule="exact" w:before="1"/>
              <w:ind w:left="107"/>
              <w:rPr>
                <w:rFonts w:ascii="Times New Roman"/>
                <w:sz w:val="24"/>
              </w:rPr>
            </w:pPr>
            <w:r>
              <w:rPr>
                <w:rFonts w:ascii="Times New Roman"/>
                <w:sz w:val="24"/>
              </w:rPr>
              <w:t>District</w:t>
            </w:r>
            <w:r>
              <w:rPr>
                <w:rFonts w:ascii="Times New Roman"/>
                <w:spacing w:val="-8"/>
                <w:sz w:val="24"/>
              </w:rPr>
              <w:t> </w:t>
            </w:r>
            <w:r>
              <w:rPr>
                <w:rFonts w:ascii="Times New Roman"/>
                <w:spacing w:val="-2"/>
                <w:sz w:val="24"/>
              </w:rPr>
              <w:t>Manager</w:t>
            </w:r>
          </w:p>
        </w:tc>
        <w:tc>
          <w:tcPr>
            <w:tcW w:w="4233" w:type="dxa"/>
          </w:tcPr>
          <w:p>
            <w:pPr>
              <w:pStyle w:val="TableParagraph"/>
              <w:spacing w:line="255" w:lineRule="exact" w:before="1"/>
              <w:ind w:left="108"/>
              <w:rPr>
                <w:rFonts w:ascii="Times New Roman"/>
                <w:sz w:val="24"/>
              </w:rPr>
            </w:pPr>
            <w:r>
              <w:rPr>
                <w:rFonts w:ascii="Times New Roman"/>
                <w:sz w:val="24"/>
              </w:rPr>
              <w:t>Kathleen </w:t>
            </w:r>
            <w:r>
              <w:rPr>
                <w:rFonts w:ascii="Times New Roman"/>
                <w:spacing w:val="-2"/>
                <w:sz w:val="24"/>
              </w:rPr>
              <w:t>Meneely</w:t>
            </w:r>
          </w:p>
        </w:tc>
        <w:tc>
          <w:tcPr>
            <w:tcW w:w="3730" w:type="dxa"/>
          </w:tcPr>
          <w:p>
            <w:pPr>
              <w:pStyle w:val="TableParagraph"/>
              <w:spacing w:line="255" w:lineRule="exact" w:before="1"/>
              <w:ind w:left="108"/>
              <w:rPr>
                <w:rFonts w:ascii="Times New Roman"/>
                <w:sz w:val="24"/>
              </w:rPr>
            </w:pPr>
            <w:r>
              <w:rPr>
                <w:rFonts w:ascii="Times New Roman"/>
                <w:sz w:val="24"/>
              </w:rPr>
              <w:t>Special</w:t>
            </w:r>
            <w:r>
              <w:rPr>
                <w:rFonts w:ascii="Times New Roman"/>
                <w:spacing w:val="-1"/>
                <w:sz w:val="24"/>
              </w:rPr>
              <w:t> </w:t>
            </w:r>
            <w:r>
              <w:rPr>
                <w:rFonts w:ascii="Times New Roman"/>
                <w:sz w:val="24"/>
              </w:rPr>
              <w:t>District</w:t>
            </w:r>
            <w:r>
              <w:rPr>
                <w:rFonts w:ascii="Times New Roman"/>
                <w:spacing w:val="-1"/>
                <w:sz w:val="24"/>
              </w:rPr>
              <w:t> </w:t>
            </w:r>
            <w:r>
              <w:rPr>
                <w:rFonts w:ascii="Times New Roman"/>
                <w:sz w:val="24"/>
              </w:rPr>
              <w:t>Services, </w:t>
            </w:r>
            <w:r>
              <w:rPr>
                <w:rFonts w:ascii="Times New Roman"/>
                <w:spacing w:val="-4"/>
                <w:sz w:val="24"/>
              </w:rPr>
              <w:t>Inc.</w:t>
            </w:r>
          </w:p>
        </w:tc>
      </w:tr>
      <w:tr>
        <w:trPr>
          <w:trHeight w:val="275" w:hRule="atLeast"/>
        </w:trPr>
        <w:tc>
          <w:tcPr>
            <w:tcW w:w="2641" w:type="dxa"/>
          </w:tcPr>
          <w:p>
            <w:pPr>
              <w:pStyle w:val="TableParagraph"/>
              <w:spacing w:line="255" w:lineRule="exact" w:before="0"/>
              <w:ind w:left="107"/>
              <w:rPr>
                <w:rFonts w:ascii="Times New Roman"/>
                <w:sz w:val="24"/>
              </w:rPr>
            </w:pPr>
            <w:r>
              <w:rPr>
                <w:rFonts w:ascii="Times New Roman"/>
                <w:sz w:val="24"/>
              </w:rPr>
              <w:t>General </w:t>
            </w:r>
            <w:r>
              <w:rPr>
                <w:rFonts w:ascii="Times New Roman"/>
                <w:spacing w:val="-2"/>
                <w:sz w:val="24"/>
              </w:rPr>
              <w:t>Counsel</w:t>
            </w:r>
          </w:p>
        </w:tc>
        <w:tc>
          <w:tcPr>
            <w:tcW w:w="4233" w:type="dxa"/>
          </w:tcPr>
          <w:p>
            <w:pPr>
              <w:pStyle w:val="TableParagraph"/>
              <w:spacing w:line="255" w:lineRule="exact" w:before="0"/>
              <w:ind w:left="108"/>
              <w:rPr>
                <w:rFonts w:ascii="Times New Roman"/>
                <w:sz w:val="24"/>
              </w:rPr>
            </w:pPr>
            <w:r>
              <w:rPr>
                <w:rFonts w:ascii="Times New Roman"/>
                <w:sz w:val="24"/>
              </w:rPr>
              <w:t>Wes</w:t>
            </w:r>
            <w:r>
              <w:rPr>
                <w:rFonts w:ascii="Times New Roman"/>
                <w:spacing w:val="-1"/>
                <w:sz w:val="24"/>
              </w:rPr>
              <w:t> </w:t>
            </w:r>
            <w:r>
              <w:rPr>
                <w:rFonts w:ascii="Times New Roman"/>
                <w:sz w:val="24"/>
              </w:rPr>
              <w:t>Haber</w:t>
            </w:r>
            <w:r>
              <w:rPr>
                <w:rFonts w:ascii="Times New Roman"/>
                <w:spacing w:val="-2"/>
                <w:sz w:val="24"/>
              </w:rPr>
              <w:t> </w:t>
            </w:r>
            <w:r>
              <w:rPr>
                <w:rFonts w:ascii="Times New Roman"/>
                <w:sz w:val="24"/>
              </w:rPr>
              <w:t>(via</w:t>
            </w:r>
            <w:r>
              <w:rPr>
                <w:rFonts w:ascii="Times New Roman"/>
                <w:spacing w:val="-1"/>
                <w:sz w:val="24"/>
              </w:rPr>
              <w:t> </w:t>
            </w:r>
            <w:r>
              <w:rPr>
                <w:rFonts w:ascii="Times New Roman"/>
                <w:spacing w:val="-2"/>
                <w:sz w:val="24"/>
              </w:rPr>
              <w:t>phone)</w:t>
            </w:r>
          </w:p>
        </w:tc>
        <w:tc>
          <w:tcPr>
            <w:tcW w:w="3730" w:type="dxa"/>
          </w:tcPr>
          <w:p>
            <w:pPr>
              <w:pStyle w:val="TableParagraph"/>
              <w:spacing w:line="255" w:lineRule="exact" w:before="0"/>
              <w:ind w:left="108"/>
              <w:rPr>
                <w:rFonts w:ascii="Times New Roman"/>
                <w:sz w:val="24"/>
              </w:rPr>
            </w:pPr>
            <w:r>
              <w:rPr>
                <w:rFonts w:ascii="Times New Roman"/>
                <w:sz w:val="24"/>
              </w:rPr>
              <w:t>Kutak</w:t>
            </w:r>
            <w:r>
              <w:rPr>
                <w:rFonts w:ascii="Times New Roman"/>
                <w:spacing w:val="-5"/>
                <w:sz w:val="24"/>
              </w:rPr>
              <w:t> </w:t>
            </w:r>
            <w:r>
              <w:rPr>
                <w:rFonts w:ascii="Times New Roman"/>
                <w:sz w:val="24"/>
              </w:rPr>
              <w:t>Rock,</w:t>
            </w:r>
            <w:r>
              <w:rPr>
                <w:rFonts w:ascii="Times New Roman"/>
                <w:spacing w:val="-5"/>
                <w:sz w:val="24"/>
              </w:rPr>
              <w:t> LLC</w:t>
            </w:r>
          </w:p>
        </w:tc>
      </w:tr>
      <w:tr>
        <w:trPr>
          <w:trHeight w:val="275" w:hRule="atLeast"/>
        </w:trPr>
        <w:tc>
          <w:tcPr>
            <w:tcW w:w="2641" w:type="dxa"/>
          </w:tcPr>
          <w:p>
            <w:pPr>
              <w:pStyle w:val="TableParagraph"/>
              <w:spacing w:line="255" w:lineRule="exact" w:before="0"/>
              <w:ind w:left="107"/>
              <w:rPr>
                <w:rFonts w:ascii="Times New Roman"/>
                <w:sz w:val="24"/>
              </w:rPr>
            </w:pPr>
            <w:r>
              <w:rPr>
                <w:rFonts w:ascii="Times New Roman"/>
                <w:sz w:val="24"/>
              </w:rPr>
              <w:t>District</w:t>
            </w:r>
            <w:r>
              <w:rPr>
                <w:rFonts w:ascii="Times New Roman"/>
                <w:spacing w:val="-2"/>
                <w:sz w:val="24"/>
              </w:rPr>
              <w:t> Engineer</w:t>
            </w:r>
          </w:p>
        </w:tc>
        <w:tc>
          <w:tcPr>
            <w:tcW w:w="4233" w:type="dxa"/>
          </w:tcPr>
          <w:p>
            <w:pPr>
              <w:pStyle w:val="TableParagraph"/>
              <w:spacing w:line="255" w:lineRule="exact" w:before="0"/>
              <w:ind w:left="108"/>
              <w:rPr>
                <w:rFonts w:ascii="Times New Roman"/>
                <w:sz w:val="24"/>
              </w:rPr>
            </w:pPr>
            <w:r>
              <w:rPr>
                <w:rFonts w:ascii="Times New Roman"/>
                <w:sz w:val="24"/>
              </w:rPr>
              <w:t>Ryan</w:t>
            </w:r>
            <w:r>
              <w:rPr>
                <w:rFonts w:ascii="Times New Roman"/>
                <w:spacing w:val="-1"/>
                <w:sz w:val="24"/>
              </w:rPr>
              <w:t> </w:t>
            </w:r>
            <w:r>
              <w:rPr>
                <w:rFonts w:ascii="Times New Roman"/>
                <w:spacing w:val="-2"/>
                <w:sz w:val="24"/>
              </w:rPr>
              <w:t>Lorenz</w:t>
            </w:r>
          </w:p>
        </w:tc>
        <w:tc>
          <w:tcPr>
            <w:tcW w:w="3730" w:type="dxa"/>
          </w:tcPr>
          <w:p>
            <w:pPr>
              <w:pStyle w:val="TableParagraph"/>
              <w:spacing w:line="255" w:lineRule="exact" w:before="0"/>
              <w:ind w:left="108"/>
              <w:rPr>
                <w:rFonts w:ascii="Times New Roman"/>
                <w:sz w:val="24"/>
              </w:rPr>
            </w:pPr>
            <w:r>
              <w:rPr>
                <w:rFonts w:ascii="Times New Roman"/>
                <w:sz w:val="24"/>
              </w:rPr>
              <w:t>JR Evans </w:t>
            </w:r>
            <w:r>
              <w:rPr>
                <w:rFonts w:ascii="Times New Roman"/>
                <w:spacing w:val="-2"/>
                <w:sz w:val="24"/>
              </w:rPr>
              <w:t>Engineering</w:t>
            </w:r>
          </w:p>
        </w:tc>
      </w:tr>
      <w:tr>
        <w:trPr>
          <w:trHeight w:val="276" w:hRule="atLeast"/>
        </w:trPr>
        <w:tc>
          <w:tcPr>
            <w:tcW w:w="2641" w:type="dxa"/>
          </w:tcPr>
          <w:p>
            <w:pPr>
              <w:pStyle w:val="TableParagraph"/>
              <w:spacing w:line="255" w:lineRule="exact" w:before="1"/>
              <w:ind w:left="107"/>
              <w:rPr>
                <w:rFonts w:ascii="Times New Roman"/>
                <w:sz w:val="24"/>
              </w:rPr>
            </w:pPr>
            <w:r>
              <w:rPr>
                <w:rFonts w:ascii="Times New Roman"/>
                <w:sz w:val="24"/>
              </w:rPr>
              <w:t>Field </w:t>
            </w:r>
            <w:r>
              <w:rPr>
                <w:rFonts w:ascii="Times New Roman"/>
                <w:spacing w:val="-2"/>
                <w:sz w:val="24"/>
              </w:rPr>
              <w:t>Inspector</w:t>
            </w:r>
          </w:p>
        </w:tc>
        <w:tc>
          <w:tcPr>
            <w:tcW w:w="4233" w:type="dxa"/>
          </w:tcPr>
          <w:p>
            <w:pPr>
              <w:pStyle w:val="TableParagraph"/>
              <w:spacing w:line="255" w:lineRule="exact" w:before="1"/>
              <w:ind w:left="108"/>
              <w:rPr>
                <w:rFonts w:ascii="Times New Roman"/>
                <w:sz w:val="24"/>
              </w:rPr>
            </w:pPr>
            <w:r>
              <w:rPr>
                <w:rFonts w:ascii="Times New Roman"/>
                <w:sz w:val="24"/>
              </w:rPr>
              <w:t>Bohdan </w:t>
            </w:r>
            <w:r>
              <w:rPr>
                <w:rFonts w:ascii="Times New Roman"/>
                <w:spacing w:val="-2"/>
                <w:sz w:val="24"/>
              </w:rPr>
              <w:t>Hirniak</w:t>
            </w:r>
          </w:p>
        </w:tc>
        <w:tc>
          <w:tcPr>
            <w:tcW w:w="3730" w:type="dxa"/>
          </w:tcPr>
          <w:p>
            <w:pPr>
              <w:pStyle w:val="TableParagraph"/>
              <w:spacing w:line="255" w:lineRule="exact" w:before="1"/>
              <w:ind w:left="108"/>
              <w:rPr>
                <w:rFonts w:ascii="Times New Roman"/>
                <w:sz w:val="24"/>
              </w:rPr>
            </w:pPr>
            <w:r>
              <w:rPr>
                <w:rFonts w:ascii="Times New Roman"/>
                <w:sz w:val="24"/>
              </w:rPr>
              <w:t>Special</w:t>
            </w:r>
            <w:r>
              <w:rPr>
                <w:rFonts w:ascii="Times New Roman"/>
                <w:spacing w:val="-1"/>
                <w:sz w:val="24"/>
              </w:rPr>
              <w:t> </w:t>
            </w:r>
            <w:r>
              <w:rPr>
                <w:rFonts w:ascii="Times New Roman"/>
                <w:sz w:val="24"/>
              </w:rPr>
              <w:t>District</w:t>
            </w:r>
            <w:r>
              <w:rPr>
                <w:rFonts w:ascii="Times New Roman"/>
                <w:spacing w:val="-1"/>
                <w:sz w:val="24"/>
              </w:rPr>
              <w:t> </w:t>
            </w:r>
            <w:r>
              <w:rPr>
                <w:rFonts w:ascii="Times New Roman"/>
                <w:sz w:val="24"/>
              </w:rPr>
              <w:t>Services, </w:t>
            </w:r>
            <w:r>
              <w:rPr>
                <w:rFonts w:ascii="Times New Roman"/>
                <w:spacing w:val="-4"/>
                <w:sz w:val="24"/>
              </w:rPr>
              <w:t>Inc.</w:t>
            </w:r>
          </w:p>
        </w:tc>
      </w:tr>
    </w:tbl>
    <w:p>
      <w:pPr>
        <w:pStyle w:val="BodyText"/>
        <w:spacing w:before="2"/>
      </w:pPr>
    </w:p>
    <w:p>
      <w:pPr>
        <w:pStyle w:val="BodyText"/>
        <w:ind w:left="143" w:right="141"/>
        <w:jc w:val="both"/>
      </w:pPr>
      <w:r>
        <w:rPr/>
        <w:t>Also</w:t>
      </w:r>
      <w:r>
        <w:rPr>
          <w:spacing w:val="-13"/>
        </w:rPr>
        <w:t> </w:t>
      </w:r>
      <w:r>
        <w:rPr/>
        <w:t>present</w:t>
      </w:r>
      <w:r>
        <w:rPr>
          <w:spacing w:val="-13"/>
        </w:rPr>
        <w:t> </w:t>
      </w:r>
      <w:r>
        <w:rPr/>
        <w:t>were:</w:t>
      </w:r>
      <w:r>
        <w:rPr>
          <w:spacing w:val="-13"/>
        </w:rPr>
        <w:t> </w:t>
      </w:r>
      <w:r>
        <w:rPr/>
        <w:t>Ramsey</w:t>
      </w:r>
      <w:r>
        <w:rPr>
          <w:spacing w:val="-13"/>
        </w:rPr>
        <w:t> </w:t>
      </w:r>
      <w:r>
        <w:rPr/>
        <w:t>Fisher</w:t>
      </w:r>
      <w:r>
        <w:rPr>
          <w:spacing w:val="-13"/>
        </w:rPr>
        <w:t> </w:t>
      </w:r>
      <w:r>
        <w:rPr/>
        <w:t>of</w:t>
      </w:r>
      <w:r>
        <w:rPr>
          <w:spacing w:val="-13"/>
        </w:rPr>
        <w:t> </w:t>
      </w:r>
      <w:r>
        <w:rPr/>
        <w:t>Passarella</w:t>
      </w:r>
      <w:r>
        <w:rPr>
          <w:spacing w:val="-14"/>
        </w:rPr>
        <w:t> </w:t>
      </w:r>
      <w:r>
        <w:rPr/>
        <w:t>&amp;</w:t>
      </w:r>
      <w:r>
        <w:rPr>
          <w:spacing w:val="-14"/>
        </w:rPr>
        <w:t> </w:t>
      </w:r>
      <w:r>
        <w:rPr/>
        <w:t>Associates</w:t>
      </w:r>
      <w:r>
        <w:rPr>
          <w:spacing w:val="-14"/>
        </w:rPr>
        <w:t> </w:t>
      </w:r>
      <w:r>
        <w:rPr/>
        <w:t>and</w:t>
      </w:r>
      <w:r>
        <w:rPr>
          <w:spacing w:val="-14"/>
        </w:rPr>
        <w:t> </w:t>
      </w:r>
      <w:r>
        <w:rPr/>
        <w:t>Keith</w:t>
      </w:r>
      <w:r>
        <w:rPr>
          <w:spacing w:val="-14"/>
        </w:rPr>
        <w:t> </w:t>
      </w:r>
      <w:r>
        <w:rPr/>
        <w:t>Dombrowski</w:t>
      </w:r>
      <w:r>
        <w:rPr>
          <w:spacing w:val="-14"/>
        </w:rPr>
        <w:t> </w:t>
      </w:r>
      <w:r>
        <w:rPr/>
        <w:t>of</w:t>
      </w:r>
      <w:r>
        <w:rPr>
          <w:spacing w:val="-14"/>
        </w:rPr>
        <w:t> </w:t>
      </w:r>
      <w:r>
        <w:rPr/>
        <w:t>the</w:t>
      </w:r>
      <w:r>
        <w:rPr>
          <w:spacing w:val="-14"/>
        </w:rPr>
        <w:t> </w:t>
      </w:r>
      <w:r>
        <w:rPr/>
        <w:t>Bridgetown</w:t>
      </w:r>
      <w:r>
        <w:rPr>
          <w:spacing w:val="-14"/>
        </w:rPr>
        <w:t> </w:t>
      </w:r>
      <w:r>
        <w:rPr/>
        <w:t>Ponds &amp; Preserves Committee.</w:t>
      </w:r>
    </w:p>
    <w:p>
      <w:pPr>
        <w:pStyle w:val="BodyText"/>
      </w:pPr>
    </w:p>
    <w:p>
      <w:pPr>
        <w:pStyle w:val="Heading5"/>
        <w:numPr>
          <w:ilvl w:val="0"/>
          <w:numId w:val="2"/>
        </w:numPr>
        <w:tabs>
          <w:tab w:pos="864" w:val="left" w:leader="none"/>
        </w:tabs>
        <w:spacing w:line="240" w:lineRule="auto" w:before="1" w:after="0"/>
        <w:ind w:left="864" w:right="0" w:hanging="721"/>
        <w:jc w:val="left"/>
      </w:pPr>
      <w:r>
        <w:rPr/>
        <w:t>ADDITIONS</w:t>
      </w:r>
      <w:r>
        <w:rPr>
          <w:spacing w:val="-7"/>
        </w:rPr>
        <w:t> </w:t>
      </w:r>
      <w:r>
        <w:rPr/>
        <w:t>OR</w:t>
      </w:r>
      <w:r>
        <w:rPr>
          <w:spacing w:val="-4"/>
        </w:rPr>
        <w:t> </w:t>
      </w:r>
      <w:r>
        <w:rPr/>
        <w:t>DELETIONS</w:t>
      </w:r>
      <w:r>
        <w:rPr>
          <w:spacing w:val="-4"/>
        </w:rPr>
        <w:t> </w:t>
      </w:r>
      <w:r>
        <w:rPr/>
        <w:t>TO</w:t>
      </w:r>
      <w:r>
        <w:rPr>
          <w:spacing w:val="-3"/>
        </w:rPr>
        <w:t> </w:t>
      </w:r>
      <w:r>
        <w:rPr/>
        <w:t>THE</w:t>
      </w:r>
      <w:r>
        <w:rPr>
          <w:spacing w:val="-4"/>
        </w:rPr>
        <w:t> </w:t>
      </w:r>
      <w:r>
        <w:rPr>
          <w:spacing w:val="-2"/>
        </w:rPr>
        <w:t>AGENDA</w:t>
      </w:r>
    </w:p>
    <w:p>
      <w:pPr>
        <w:pStyle w:val="BodyText"/>
        <w:spacing w:before="276"/>
        <w:ind w:left="143"/>
        <w:jc w:val="both"/>
      </w:pPr>
      <w:r>
        <w:rPr/>
        <w:t>There</w:t>
      </w:r>
      <w:r>
        <w:rPr>
          <w:spacing w:val="-1"/>
        </w:rPr>
        <w:t> </w:t>
      </w:r>
      <w:r>
        <w:rPr/>
        <w:t>were</w:t>
      </w:r>
      <w:r>
        <w:rPr>
          <w:spacing w:val="-1"/>
        </w:rPr>
        <w:t> </w:t>
      </w:r>
      <w:r>
        <w:rPr/>
        <w:t>no</w:t>
      </w:r>
      <w:r>
        <w:rPr>
          <w:spacing w:val="-1"/>
        </w:rPr>
        <w:t> </w:t>
      </w:r>
      <w:r>
        <w:rPr/>
        <w:t>additions</w:t>
      </w:r>
      <w:r>
        <w:rPr>
          <w:spacing w:val="-1"/>
        </w:rPr>
        <w:t> </w:t>
      </w:r>
      <w:r>
        <w:rPr/>
        <w:t>or deletions to the </w:t>
      </w:r>
      <w:r>
        <w:rPr>
          <w:spacing w:val="-2"/>
        </w:rPr>
        <w:t>agenda.</w:t>
      </w:r>
    </w:p>
    <w:p>
      <w:pPr>
        <w:pStyle w:val="Heading5"/>
        <w:numPr>
          <w:ilvl w:val="0"/>
          <w:numId w:val="2"/>
        </w:numPr>
        <w:tabs>
          <w:tab w:pos="864" w:val="left" w:leader="none"/>
        </w:tabs>
        <w:spacing w:line="240" w:lineRule="auto" w:before="276" w:after="0"/>
        <w:ind w:left="864" w:right="0" w:hanging="721"/>
        <w:jc w:val="left"/>
      </w:pPr>
      <w:r>
        <w:rPr/>
        <w:t>COMMENTS</w:t>
      </w:r>
      <w:r>
        <w:rPr>
          <w:spacing w:val="-6"/>
        </w:rPr>
        <w:t> </w:t>
      </w:r>
      <w:r>
        <w:rPr/>
        <w:t>FROM</w:t>
      </w:r>
      <w:r>
        <w:rPr>
          <w:spacing w:val="-3"/>
        </w:rPr>
        <w:t> </w:t>
      </w:r>
      <w:r>
        <w:rPr/>
        <w:t>THE</w:t>
      </w:r>
      <w:r>
        <w:rPr>
          <w:spacing w:val="-3"/>
        </w:rPr>
        <w:t> </w:t>
      </w:r>
      <w:r>
        <w:rPr/>
        <w:t>PUBLIC</w:t>
      </w:r>
      <w:r>
        <w:rPr>
          <w:spacing w:val="-2"/>
        </w:rPr>
        <w:t> </w:t>
      </w:r>
      <w:r>
        <w:rPr/>
        <w:t>FOR</w:t>
      </w:r>
      <w:r>
        <w:rPr>
          <w:spacing w:val="-3"/>
        </w:rPr>
        <w:t> </w:t>
      </w:r>
      <w:r>
        <w:rPr/>
        <w:t>ITEMS</w:t>
      </w:r>
      <w:r>
        <w:rPr>
          <w:spacing w:val="-3"/>
        </w:rPr>
        <w:t> </w:t>
      </w:r>
      <w:r>
        <w:rPr/>
        <w:t>NOT</w:t>
      </w:r>
      <w:r>
        <w:rPr>
          <w:spacing w:val="-3"/>
        </w:rPr>
        <w:t> </w:t>
      </w:r>
      <w:r>
        <w:rPr/>
        <w:t>ON</w:t>
      </w:r>
      <w:r>
        <w:rPr>
          <w:spacing w:val="-3"/>
        </w:rPr>
        <w:t> </w:t>
      </w:r>
      <w:r>
        <w:rPr/>
        <w:t>THE</w:t>
      </w:r>
      <w:r>
        <w:rPr>
          <w:spacing w:val="-3"/>
        </w:rPr>
        <w:t> </w:t>
      </w:r>
      <w:r>
        <w:rPr>
          <w:spacing w:val="-2"/>
        </w:rPr>
        <w:t>AGENDA</w:t>
      </w:r>
    </w:p>
    <w:p>
      <w:pPr>
        <w:pStyle w:val="BodyText"/>
        <w:spacing w:before="276"/>
        <w:ind w:left="143"/>
        <w:jc w:val="both"/>
      </w:pPr>
      <w:r>
        <w:rPr/>
        <w:t>There</w:t>
      </w:r>
      <w:r>
        <w:rPr>
          <w:spacing w:val="-1"/>
        </w:rPr>
        <w:t> </w:t>
      </w:r>
      <w:r>
        <w:rPr/>
        <w:t>was no</w:t>
      </w:r>
      <w:r>
        <w:rPr>
          <w:spacing w:val="-1"/>
        </w:rPr>
        <w:t> </w:t>
      </w:r>
      <w:r>
        <w:rPr/>
        <w:t>public </w:t>
      </w:r>
      <w:r>
        <w:rPr>
          <w:spacing w:val="-2"/>
        </w:rPr>
        <w:t>comment.</w:t>
      </w:r>
    </w:p>
    <w:p>
      <w:pPr>
        <w:pStyle w:val="Heading5"/>
        <w:numPr>
          <w:ilvl w:val="0"/>
          <w:numId w:val="2"/>
        </w:numPr>
        <w:tabs>
          <w:tab w:pos="864" w:val="left" w:leader="none"/>
        </w:tabs>
        <w:spacing w:line="240" w:lineRule="auto" w:before="276" w:after="0"/>
        <w:ind w:left="864" w:right="0" w:hanging="721"/>
        <w:jc w:val="left"/>
      </w:pPr>
      <w:r>
        <w:rPr/>
        <w:t>APPROVAL</w:t>
      </w:r>
      <w:r>
        <w:rPr>
          <w:spacing w:val="-5"/>
        </w:rPr>
        <w:t> </w:t>
      </w:r>
      <w:r>
        <w:rPr/>
        <w:t>OF</w:t>
      </w:r>
      <w:r>
        <w:rPr>
          <w:spacing w:val="-5"/>
        </w:rPr>
        <w:t> </w:t>
      </w:r>
      <w:r>
        <w:rPr>
          <w:spacing w:val="-2"/>
        </w:rPr>
        <w:t>MINUTES</w:t>
      </w:r>
    </w:p>
    <w:p>
      <w:pPr>
        <w:pStyle w:val="Heading6"/>
        <w:numPr>
          <w:ilvl w:val="1"/>
          <w:numId w:val="2"/>
        </w:numPr>
        <w:tabs>
          <w:tab w:pos="1164" w:val="left" w:leader="none"/>
        </w:tabs>
        <w:spacing w:line="240" w:lineRule="auto" w:before="0" w:after="0"/>
        <w:ind w:left="1164" w:right="0" w:hanging="300"/>
        <w:jc w:val="left"/>
      </w:pPr>
      <w:r>
        <w:rPr/>
        <w:t>June 15, 2026, Regular Board </w:t>
      </w:r>
      <w:r>
        <w:rPr>
          <w:spacing w:val="-2"/>
        </w:rPr>
        <w:t>Meeting</w:t>
      </w:r>
    </w:p>
    <w:p>
      <w:pPr>
        <w:pStyle w:val="BodyText"/>
        <w:spacing w:before="214"/>
        <w:rPr>
          <w:b/>
        </w:rPr>
      </w:pPr>
    </w:p>
    <w:p>
      <w:pPr>
        <w:spacing w:before="0"/>
        <w:ind w:left="0" w:right="140" w:firstLine="0"/>
        <w:jc w:val="right"/>
        <w:rPr>
          <w:b/>
          <w:sz w:val="24"/>
        </w:rPr>
      </w:pPr>
      <w:r>
        <w:rPr>
          <w:sz w:val="24"/>
        </w:rPr>
        <w:t>Page </w:t>
      </w:r>
      <w:r>
        <w:rPr>
          <w:b/>
          <w:sz w:val="24"/>
        </w:rPr>
        <w:t>1 </w:t>
      </w:r>
      <w:r>
        <w:rPr>
          <w:sz w:val="24"/>
        </w:rPr>
        <w:t>of </w:t>
      </w:r>
      <w:r>
        <w:rPr>
          <w:b/>
          <w:spacing w:val="-10"/>
          <w:sz w:val="24"/>
        </w:rPr>
        <w:t>5</w:t>
      </w:r>
    </w:p>
    <w:p>
      <w:pPr>
        <w:spacing w:after="0"/>
        <w:jc w:val="right"/>
        <w:rPr>
          <w:b/>
          <w:sz w:val="24"/>
        </w:rPr>
        <w:sectPr>
          <w:footerReference w:type="default" r:id="rId7"/>
          <w:pgSz w:w="12240" w:h="15840"/>
          <w:pgMar w:header="0" w:footer="378" w:top="920" w:bottom="560" w:left="720" w:right="720"/>
          <w:pgNumType w:start="2"/>
        </w:sectPr>
      </w:pPr>
    </w:p>
    <w:p>
      <w:pPr>
        <w:pStyle w:val="BodyText"/>
        <w:spacing w:before="76"/>
        <w:ind w:left="144"/>
      </w:pPr>
      <w:r>
        <w:rPr/>
        <w:t>The</w:t>
      </w:r>
      <w:r>
        <w:rPr>
          <w:spacing w:val="-1"/>
        </w:rPr>
        <w:t> </w:t>
      </w:r>
      <w:r>
        <w:rPr/>
        <w:t>minutes</w:t>
      </w:r>
      <w:r>
        <w:rPr>
          <w:spacing w:val="-1"/>
        </w:rPr>
        <w:t> </w:t>
      </w:r>
      <w:r>
        <w:rPr/>
        <w:t>of</w:t>
      </w:r>
      <w:r>
        <w:rPr>
          <w:spacing w:val="-1"/>
        </w:rPr>
        <w:t> </w:t>
      </w:r>
      <w:r>
        <w:rPr/>
        <w:t>the</w:t>
      </w:r>
      <w:r>
        <w:rPr>
          <w:spacing w:val="-1"/>
        </w:rPr>
        <w:t> </w:t>
      </w:r>
      <w:r>
        <w:rPr/>
        <w:t>June</w:t>
      </w:r>
      <w:r>
        <w:rPr>
          <w:spacing w:val="-1"/>
        </w:rPr>
        <w:t> </w:t>
      </w:r>
      <w:r>
        <w:rPr/>
        <w:t>15,</w:t>
      </w:r>
      <w:r>
        <w:rPr>
          <w:spacing w:val="-1"/>
        </w:rPr>
        <w:t> </w:t>
      </w:r>
      <w:r>
        <w:rPr/>
        <w:t>2026,</w:t>
      </w:r>
      <w:r>
        <w:rPr>
          <w:spacing w:val="-1"/>
        </w:rPr>
        <w:t> </w:t>
      </w:r>
      <w:r>
        <w:rPr/>
        <w:t>Regular</w:t>
      </w:r>
      <w:r>
        <w:rPr>
          <w:spacing w:val="-1"/>
        </w:rPr>
        <w:t> </w:t>
      </w:r>
      <w:r>
        <w:rPr/>
        <w:t>Board</w:t>
      </w:r>
      <w:r>
        <w:rPr>
          <w:spacing w:val="-1"/>
        </w:rPr>
        <w:t> </w:t>
      </w:r>
      <w:r>
        <w:rPr/>
        <w:t>Meeting</w:t>
      </w:r>
      <w:r>
        <w:rPr>
          <w:spacing w:val="-1"/>
        </w:rPr>
        <w:t> </w:t>
      </w:r>
      <w:r>
        <w:rPr/>
        <w:t>were</w:t>
      </w:r>
      <w:r>
        <w:rPr>
          <w:spacing w:val="-1"/>
        </w:rPr>
        <w:t> </w:t>
      </w:r>
      <w:r>
        <w:rPr/>
        <w:t>presented</w:t>
      </w:r>
      <w:r>
        <w:rPr>
          <w:spacing w:val="-1"/>
        </w:rPr>
        <w:t> </w:t>
      </w:r>
      <w:r>
        <w:rPr/>
        <w:t>for</w:t>
      </w:r>
      <w:r>
        <w:rPr>
          <w:spacing w:val="-1"/>
        </w:rPr>
        <w:t> </w:t>
      </w:r>
      <w:r>
        <w:rPr>
          <w:spacing w:val="-2"/>
        </w:rPr>
        <w:t>consideration.</w:t>
      </w:r>
    </w:p>
    <w:p>
      <w:pPr>
        <w:pStyle w:val="BodyText"/>
        <w:spacing w:before="23"/>
        <w:rPr>
          <w:sz w:val="20"/>
        </w:rPr>
      </w:pPr>
      <w:r>
        <w:rPr>
          <w:sz w:val="20"/>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179084</wp:posOffset>
                </wp:positionV>
                <wp:extent cx="6819900" cy="38100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6819900" cy="381000"/>
                        </a:xfrm>
                        <a:prstGeom prst="rect">
                          <a:avLst/>
                        </a:prstGeom>
                        <a:ln w="6096">
                          <a:solidFill>
                            <a:srgbClr val="000000"/>
                          </a:solidFill>
                          <a:prstDash val="solid"/>
                        </a:ln>
                      </wps:spPr>
                      <wps:txbx>
                        <w:txbxContent>
                          <w:p>
                            <w:pPr>
                              <w:pStyle w:val="BodyText"/>
                              <w:spacing w:before="19"/>
                              <w:ind w:left="109"/>
                            </w:pPr>
                            <w:r>
                              <w:rPr/>
                              <w:t>A</w:t>
                            </w:r>
                            <w:r>
                              <w:rPr>
                                <w:spacing w:val="-10"/>
                              </w:rPr>
                              <w:t> </w:t>
                            </w:r>
                            <w:r>
                              <w:rPr>
                                <w:b/>
                              </w:rPr>
                              <w:t>MOTION</w:t>
                            </w:r>
                            <w:r>
                              <w:rPr>
                                <w:b/>
                                <w:spacing w:val="-10"/>
                              </w:rPr>
                              <w:t> </w:t>
                            </w:r>
                            <w:r>
                              <w:rPr/>
                              <w:t>was</w:t>
                            </w:r>
                            <w:r>
                              <w:rPr>
                                <w:spacing w:val="-9"/>
                              </w:rPr>
                              <w:t> </w:t>
                            </w:r>
                            <w:r>
                              <w:rPr/>
                              <w:t>then</w:t>
                            </w:r>
                            <w:r>
                              <w:rPr>
                                <w:spacing w:val="-9"/>
                              </w:rPr>
                              <w:t> </w:t>
                            </w:r>
                            <w:r>
                              <w:rPr/>
                              <w:t>made</w:t>
                            </w:r>
                            <w:r>
                              <w:rPr>
                                <w:spacing w:val="-9"/>
                              </w:rPr>
                              <w:t> </w:t>
                            </w:r>
                            <w:r>
                              <w:rPr/>
                              <w:t>by</w:t>
                            </w:r>
                            <w:r>
                              <w:rPr>
                                <w:spacing w:val="-9"/>
                              </w:rPr>
                              <w:t> </w:t>
                            </w:r>
                            <w:r>
                              <w:rPr/>
                              <w:t>Supervisor</w:t>
                            </w:r>
                            <w:r>
                              <w:rPr>
                                <w:spacing w:val="-9"/>
                              </w:rPr>
                              <w:t> </w:t>
                            </w:r>
                            <w:r>
                              <w:rPr/>
                              <w:t>Gordish,</w:t>
                            </w:r>
                            <w:r>
                              <w:rPr>
                                <w:spacing w:val="-9"/>
                              </w:rPr>
                              <w:t> </w:t>
                            </w:r>
                            <w:r>
                              <w:rPr/>
                              <w:t>seconded</w:t>
                            </w:r>
                            <w:r>
                              <w:rPr>
                                <w:spacing w:val="-10"/>
                              </w:rPr>
                              <w:t> </w:t>
                            </w:r>
                            <w:r>
                              <w:rPr/>
                              <w:t>by</w:t>
                            </w:r>
                            <w:r>
                              <w:rPr>
                                <w:spacing w:val="-10"/>
                              </w:rPr>
                              <w:t> </w:t>
                            </w:r>
                            <w:r>
                              <w:rPr/>
                              <w:t>Supervisor</w:t>
                            </w:r>
                            <w:r>
                              <w:rPr>
                                <w:spacing w:val="-10"/>
                              </w:rPr>
                              <w:t> </w:t>
                            </w:r>
                            <w:r>
                              <w:rPr/>
                              <w:t>Aycock</w:t>
                            </w:r>
                            <w:r>
                              <w:rPr>
                                <w:spacing w:val="-10"/>
                              </w:rPr>
                              <w:t> </w:t>
                            </w:r>
                            <w:r>
                              <w:rPr/>
                              <w:t>and</w:t>
                            </w:r>
                            <w:r>
                              <w:rPr>
                                <w:spacing w:val="-10"/>
                              </w:rPr>
                              <w:t> </w:t>
                            </w:r>
                            <w:r>
                              <w:rPr/>
                              <w:t>passed</w:t>
                            </w:r>
                            <w:r>
                              <w:rPr>
                                <w:spacing w:val="-10"/>
                              </w:rPr>
                              <w:t> </w:t>
                            </w:r>
                            <w:r>
                              <w:rPr/>
                              <w:t>unanimously approving the minutes of the June 15, 2026, Regular Board Meeting, as presented.</w:t>
                            </w:r>
                          </w:p>
                        </w:txbxContent>
                      </wps:txbx>
                      <wps:bodyPr wrap="square" lIns="0" tIns="0" rIns="0" bIns="0" rtlCol="0">
                        <a:noAutofit/>
                      </wps:bodyPr>
                    </wps:wsp>
                  </a:graphicData>
                </a:graphic>
              </wp:anchor>
            </w:drawing>
          </mc:Choice>
          <mc:Fallback>
            <w:pict>
              <v:shape style="position:absolute;margin-left:37.5pt;margin-top:14.101171pt;width:537pt;height:30pt;mso-position-horizontal-relative:page;mso-position-vertical-relative:paragraph;z-index:-15728640;mso-wrap-distance-left:0;mso-wrap-distance-right:0" type="#_x0000_t202" id="docshape2" filled="false" stroked="true" strokeweight=".48pt" strokecolor="#000000">
                <v:textbox inset="0,0,0,0">
                  <w:txbxContent>
                    <w:p>
                      <w:pPr>
                        <w:pStyle w:val="BodyText"/>
                        <w:spacing w:before="19"/>
                        <w:ind w:left="109"/>
                      </w:pPr>
                      <w:r>
                        <w:rPr/>
                        <w:t>A</w:t>
                      </w:r>
                      <w:r>
                        <w:rPr>
                          <w:spacing w:val="-10"/>
                        </w:rPr>
                        <w:t> </w:t>
                      </w:r>
                      <w:r>
                        <w:rPr>
                          <w:b/>
                        </w:rPr>
                        <w:t>MOTION</w:t>
                      </w:r>
                      <w:r>
                        <w:rPr>
                          <w:b/>
                          <w:spacing w:val="-10"/>
                        </w:rPr>
                        <w:t> </w:t>
                      </w:r>
                      <w:r>
                        <w:rPr/>
                        <w:t>was</w:t>
                      </w:r>
                      <w:r>
                        <w:rPr>
                          <w:spacing w:val="-9"/>
                        </w:rPr>
                        <w:t> </w:t>
                      </w:r>
                      <w:r>
                        <w:rPr/>
                        <w:t>then</w:t>
                      </w:r>
                      <w:r>
                        <w:rPr>
                          <w:spacing w:val="-9"/>
                        </w:rPr>
                        <w:t> </w:t>
                      </w:r>
                      <w:r>
                        <w:rPr/>
                        <w:t>made</w:t>
                      </w:r>
                      <w:r>
                        <w:rPr>
                          <w:spacing w:val="-9"/>
                        </w:rPr>
                        <w:t> </w:t>
                      </w:r>
                      <w:r>
                        <w:rPr/>
                        <w:t>by</w:t>
                      </w:r>
                      <w:r>
                        <w:rPr>
                          <w:spacing w:val="-9"/>
                        </w:rPr>
                        <w:t> </w:t>
                      </w:r>
                      <w:r>
                        <w:rPr/>
                        <w:t>Supervisor</w:t>
                      </w:r>
                      <w:r>
                        <w:rPr>
                          <w:spacing w:val="-9"/>
                        </w:rPr>
                        <w:t> </w:t>
                      </w:r>
                      <w:r>
                        <w:rPr/>
                        <w:t>Gordish,</w:t>
                      </w:r>
                      <w:r>
                        <w:rPr>
                          <w:spacing w:val="-9"/>
                        </w:rPr>
                        <w:t> </w:t>
                      </w:r>
                      <w:r>
                        <w:rPr/>
                        <w:t>seconded</w:t>
                      </w:r>
                      <w:r>
                        <w:rPr>
                          <w:spacing w:val="-10"/>
                        </w:rPr>
                        <w:t> </w:t>
                      </w:r>
                      <w:r>
                        <w:rPr/>
                        <w:t>by</w:t>
                      </w:r>
                      <w:r>
                        <w:rPr>
                          <w:spacing w:val="-10"/>
                        </w:rPr>
                        <w:t> </w:t>
                      </w:r>
                      <w:r>
                        <w:rPr/>
                        <w:t>Supervisor</w:t>
                      </w:r>
                      <w:r>
                        <w:rPr>
                          <w:spacing w:val="-10"/>
                        </w:rPr>
                        <w:t> </w:t>
                      </w:r>
                      <w:r>
                        <w:rPr/>
                        <w:t>Aycock</w:t>
                      </w:r>
                      <w:r>
                        <w:rPr>
                          <w:spacing w:val="-10"/>
                        </w:rPr>
                        <w:t> </w:t>
                      </w:r>
                      <w:r>
                        <w:rPr/>
                        <w:t>and</w:t>
                      </w:r>
                      <w:r>
                        <w:rPr>
                          <w:spacing w:val="-10"/>
                        </w:rPr>
                        <w:t> </w:t>
                      </w:r>
                      <w:r>
                        <w:rPr/>
                        <w:t>passed</w:t>
                      </w:r>
                      <w:r>
                        <w:rPr>
                          <w:spacing w:val="-10"/>
                        </w:rPr>
                        <w:t> </w:t>
                      </w:r>
                      <w:r>
                        <w:rPr/>
                        <w:t>unanimously approving the minutes of the June 15, 2026, Regular Board Meeting, as presented.</w:t>
                      </w:r>
                    </w:p>
                  </w:txbxContent>
                </v:textbox>
                <v:stroke dashstyle="solid"/>
                <w10:wrap type="topAndBottom"/>
              </v:shape>
            </w:pict>
          </mc:Fallback>
        </mc:AlternateContent>
      </w:r>
    </w:p>
    <w:p>
      <w:pPr>
        <w:pStyle w:val="BodyText"/>
        <w:spacing w:before="6"/>
      </w:pPr>
    </w:p>
    <w:p>
      <w:pPr>
        <w:pStyle w:val="BodyText"/>
        <w:ind w:left="144"/>
      </w:pPr>
      <w:r>
        <w:rPr/>
        <w:t>The</w:t>
      </w:r>
      <w:r>
        <w:rPr>
          <w:spacing w:val="-1"/>
        </w:rPr>
        <w:t> </w:t>
      </w:r>
      <w:r>
        <w:rPr/>
        <w:t>Regular Board Meeting</w:t>
      </w:r>
      <w:r>
        <w:rPr>
          <w:spacing w:val="-1"/>
        </w:rPr>
        <w:t> </w:t>
      </w:r>
      <w:r>
        <w:rPr/>
        <w:t>was then</w:t>
      </w:r>
      <w:r>
        <w:rPr>
          <w:spacing w:val="-2"/>
        </w:rPr>
        <w:t> </w:t>
      </w:r>
      <w:r>
        <w:rPr/>
        <w:t>recessed</w:t>
      </w:r>
      <w:r>
        <w:rPr>
          <w:spacing w:val="-1"/>
        </w:rPr>
        <w:t> </w:t>
      </w:r>
      <w:r>
        <w:rPr/>
        <w:t>and</w:t>
      </w:r>
      <w:r>
        <w:rPr>
          <w:spacing w:val="-1"/>
        </w:rPr>
        <w:t> </w:t>
      </w:r>
      <w:r>
        <w:rPr/>
        <w:t>the</w:t>
      </w:r>
      <w:r>
        <w:rPr>
          <w:spacing w:val="-2"/>
        </w:rPr>
        <w:t> </w:t>
      </w:r>
      <w:r>
        <w:rPr/>
        <w:t>Public</w:t>
      </w:r>
      <w:r>
        <w:rPr>
          <w:spacing w:val="-1"/>
        </w:rPr>
        <w:t> </w:t>
      </w:r>
      <w:r>
        <w:rPr/>
        <w:t>Hearing</w:t>
      </w:r>
      <w:r>
        <w:rPr>
          <w:spacing w:val="-1"/>
        </w:rPr>
        <w:t> </w:t>
      </w:r>
      <w:r>
        <w:rPr/>
        <w:t>was</w:t>
      </w:r>
      <w:r>
        <w:rPr>
          <w:spacing w:val="-2"/>
        </w:rPr>
        <w:t> opened.</w:t>
      </w:r>
    </w:p>
    <w:p>
      <w:pPr>
        <w:pStyle w:val="BodyText"/>
      </w:pPr>
    </w:p>
    <w:p>
      <w:pPr>
        <w:pStyle w:val="Heading5"/>
        <w:numPr>
          <w:ilvl w:val="0"/>
          <w:numId w:val="2"/>
        </w:numPr>
        <w:tabs>
          <w:tab w:pos="862" w:val="left" w:leader="none"/>
        </w:tabs>
        <w:spacing w:line="240" w:lineRule="auto" w:before="0" w:after="0"/>
        <w:ind w:left="862" w:right="0" w:hanging="718"/>
        <w:jc w:val="left"/>
      </w:pPr>
      <w:r>
        <w:rPr/>
        <w:t>PUBLIC</w:t>
      </w:r>
      <w:r>
        <w:rPr>
          <w:spacing w:val="-4"/>
        </w:rPr>
        <w:t> </w:t>
      </w:r>
      <w:r>
        <w:rPr>
          <w:spacing w:val="-2"/>
        </w:rPr>
        <w:t>HEARING</w:t>
      </w:r>
    </w:p>
    <w:p>
      <w:pPr>
        <w:pStyle w:val="Heading6"/>
        <w:numPr>
          <w:ilvl w:val="1"/>
          <w:numId w:val="2"/>
        </w:numPr>
        <w:tabs>
          <w:tab w:pos="1163" w:val="left" w:leader="none"/>
        </w:tabs>
        <w:spacing w:line="240" w:lineRule="auto" w:before="0" w:after="0"/>
        <w:ind w:left="1163" w:right="0" w:hanging="299"/>
        <w:jc w:val="left"/>
      </w:pPr>
      <w:r>
        <w:rPr/>
        <w:t>Proof</w:t>
      </w:r>
      <w:r>
        <w:rPr>
          <w:spacing w:val="-1"/>
        </w:rPr>
        <w:t> </w:t>
      </w:r>
      <w:r>
        <w:rPr/>
        <w:t>of</w:t>
      </w:r>
      <w:r>
        <w:rPr>
          <w:spacing w:val="-1"/>
        </w:rPr>
        <w:t> </w:t>
      </w:r>
      <w:r>
        <w:rPr>
          <w:spacing w:val="-2"/>
        </w:rPr>
        <w:t>Publication</w:t>
      </w:r>
    </w:p>
    <w:p>
      <w:pPr>
        <w:pStyle w:val="BodyText"/>
        <w:rPr>
          <w:b/>
        </w:rPr>
      </w:pPr>
    </w:p>
    <w:p>
      <w:pPr>
        <w:pStyle w:val="BodyText"/>
        <w:ind w:left="144"/>
      </w:pPr>
      <w:r>
        <w:rPr/>
        <w:t>Proof</w:t>
      </w:r>
      <w:r>
        <w:rPr>
          <w:spacing w:val="-8"/>
        </w:rPr>
        <w:t> </w:t>
      </w:r>
      <w:r>
        <w:rPr/>
        <w:t>of</w:t>
      </w:r>
      <w:r>
        <w:rPr>
          <w:spacing w:val="-8"/>
        </w:rPr>
        <w:t> </w:t>
      </w:r>
      <w:r>
        <w:rPr/>
        <w:t>publication</w:t>
      </w:r>
      <w:r>
        <w:rPr>
          <w:spacing w:val="-8"/>
        </w:rPr>
        <w:t> </w:t>
      </w:r>
      <w:r>
        <w:rPr/>
        <w:t>was</w:t>
      </w:r>
      <w:r>
        <w:rPr>
          <w:spacing w:val="-8"/>
        </w:rPr>
        <w:t> </w:t>
      </w:r>
      <w:r>
        <w:rPr/>
        <w:t>presented</w:t>
      </w:r>
      <w:r>
        <w:rPr>
          <w:spacing w:val="-8"/>
        </w:rPr>
        <w:t> </w:t>
      </w:r>
      <w:r>
        <w:rPr/>
        <w:t>which</w:t>
      </w:r>
      <w:r>
        <w:rPr>
          <w:spacing w:val="-8"/>
        </w:rPr>
        <w:t> </w:t>
      </w:r>
      <w:r>
        <w:rPr/>
        <w:t>indicated</w:t>
      </w:r>
      <w:r>
        <w:rPr>
          <w:spacing w:val="-8"/>
        </w:rPr>
        <w:t> </w:t>
      </w:r>
      <w:r>
        <w:rPr/>
        <w:t>that</w:t>
      </w:r>
      <w:r>
        <w:rPr>
          <w:spacing w:val="-8"/>
        </w:rPr>
        <w:t> </w:t>
      </w:r>
      <w:r>
        <w:rPr/>
        <w:t>notice</w:t>
      </w:r>
      <w:r>
        <w:rPr>
          <w:spacing w:val="-8"/>
        </w:rPr>
        <w:t> </w:t>
      </w:r>
      <w:r>
        <w:rPr/>
        <w:t>of</w:t>
      </w:r>
      <w:r>
        <w:rPr>
          <w:spacing w:val="-8"/>
        </w:rPr>
        <w:t> </w:t>
      </w:r>
      <w:r>
        <w:rPr/>
        <w:t>the</w:t>
      </w:r>
      <w:r>
        <w:rPr>
          <w:spacing w:val="-8"/>
        </w:rPr>
        <w:t> </w:t>
      </w:r>
      <w:r>
        <w:rPr/>
        <w:t>Public</w:t>
      </w:r>
      <w:r>
        <w:rPr>
          <w:spacing w:val="-9"/>
        </w:rPr>
        <w:t> </w:t>
      </w:r>
      <w:r>
        <w:rPr/>
        <w:t>Hearing</w:t>
      </w:r>
      <w:r>
        <w:rPr>
          <w:spacing w:val="-8"/>
        </w:rPr>
        <w:t> </w:t>
      </w:r>
      <w:r>
        <w:rPr/>
        <w:t>had</w:t>
      </w:r>
      <w:r>
        <w:rPr>
          <w:spacing w:val="-8"/>
        </w:rPr>
        <w:t> </w:t>
      </w:r>
      <w:r>
        <w:rPr/>
        <w:t>been</w:t>
      </w:r>
      <w:r>
        <w:rPr>
          <w:spacing w:val="-8"/>
        </w:rPr>
        <w:t> </w:t>
      </w:r>
      <w:r>
        <w:rPr/>
        <w:t>published</w:t>
      </w:r>
      <w:r>
        <w:rPr>
          <w:spacing w:val="-8"/>
        </w:rPr>
        <w:t> </w:t>
      </w:r>
      <w:r>
        <w:rPr/>
        <w:t>in</w:t>
      </w:r>
      <w:r>
        <w:rPr>
          <w:spacing w:val="-8"/>
        </w:rPr>
        <w:t> </w:t>
      </w:r>
      <w:r>
        <w:rPr>
          <w:spacing w:val="-5"/>
        </w:rPr>
        <w:t>the</w:t>
      </w:r>
    </w:p>
    <w:p>
      <w:pPr>
        <w:spacing w:before="0"/>
        <w:ind w:left="144" w:right="0" w:firstLine="0"/>
        <w:jc w:val="left"/>
        <w:rPr>
          <w:sz w:val="24"/>
        </w:rPr>
      </w:pPr>
      <w:r>
        <w:rPr>
          <w:i/>
          <w:sz w:val="24"/>
        </w:rPr>
        <w:t>Fort</w:t>
      </w:r>
      <w:r>
        <w:rPr>
          <w:i/>
          <w:spacing w:val="-2"/>
          <w:sz w:val="24"/>
        </w:rPr>
        <w:t> </w:t>
      </w:r>
      <w:r>
        <w:rPr>
          <w:i/>
          <w:sz w:val="24"/>
        </w:rPr>
        <w:t>Myers</w:t>
      </w:r>
      <w:r>
        <w:rPr>
          <w:i/>
          <w:spacing w:val="-1"/>
          <w:sz w:val="24"/>
        </w:rPr>
        <w:t> </w:t>
      </w:r>
      <w:r>
        <w:rPr>
          <w:i/>
          <w:sz w:val="24"/>
        </w:rPr>
        <w:t>News</w:t>
      </w:r>
      <w:r>
        <w:rPr>
          <w:i/>
          <w:spacing w:val="-1"/>
          <w:sz w:val="24"/>
        </w:rPr>
        <w:t> </w:t>
      </w:r>
      <w:r>
        <w:rPr>
          <w:i/>
          <w:sz w:val="24"/>
        </w:rPr>
        <w:t>Press</w:t>
      </w:r>
      <w:r>
        <w:rPr>
          <w:i/>
          <w:spacing w:val="-1"/>
          <w:sz w:val="24"/>
        </w:rPr>
        <w:t> </w:t>
      </w:r>
      <w:r>
        <w:rPr>
          <w:sz w:val="24"/>
        </w:rPr>
        <w:t>on</w:t>
      </w:r>
      <w:r>
        <w:rPr>
          <w:spacing w:val="-1"/>
          <w:sz w:val="24"/>
        </w:rPr>
        <w:t> </w:t>
      </w:r>
      <w:r>
        <w:rPr>
          <w:sz w:val="24"/>
        </w:rPr>
        <w:t>July</w:t>
      </w:r>
      <w:r>
        <w:rPr>
          <w:spacing w:val="-1"/>
          <w:sz w:val="24"/>
        </w:rPr>
        <w:t> </w:t>
      </w:r>
      <w:r>
        <w:rPr>
          <w:sz w:val="24"/>
        </w:rPr>
        <w:t>14,</w:t>
      </w:r>
      <w:r>
        <w:rPr>
          <w:spacing w:val="-1"/>
          <w:sz w:val="24"/>
        </w:rPr>
        <w:t> </w:t>
      </w:r>
      <w:r>
        <w:rPr>
          <w:sz w:val="24"/>
        </w:rPr>
        <w:t>2026,</w:t>
      </w:r>
      <w:r>
        <w:rPr>
          <w:spacing w:val="-1"/>
          <w:sz w:val="24"/>
        </w:rPr>
        <w:t> </w:t>
      </w:r>
      <w:r>
        <w:rPr>
          <w:sz w:val="24"/>
        </w:rPr>
        <w:t>and</w:t>
      </w:r>
      <w:r>
        <w:rPr>
          <w:spacing w:val="-1"/>
          <w:sz w:val="24"/>
        </w:rPr>
        <w:t> </w:t>
      </w:r>
      <w:r>
        <w:rPr>
          <w:sz w:val="24"/>
        </w:rPr>
        <w:t>July</w:t>
      </w:r>
      <w:r>
        <w:rPr>
          <w:spacing w:val="-1"/>
          <w:sz w:val="24"/>
        </w:rPr>
        <w:t> </w:t>
      </w:r>
      <w:r>
        <w:rPr>
          <w:sz w:val="24"/>
        </w:rPr>
        <w:t>21, 2026,</w:t>
      </w:r>
      <w:r>
        <w:rPr>
          <w:spacing w:val="-1"/>
          <w:sz w:val="24"/>
        </w:rPr>
        <w:t> </w:t>
      </w:r>
      <w:r>
        <w:rPr>
          <w:sz w:val="24"/>
        </w:rPr>
        <w:t>as</w:t>
      </w:r>
      <w:r>
        <w:rPr>
          <w:spacing w:val="-1"/>
          <w:sz w:val="24"/>
        </w:rPr>
        <w:t> </w:t>
      </w:r>
      <w:r>
        <w:rPr>
          <w:sz w:val="24"/>
        </w:rPr>
        <w:t>legally</w:t>
      </w:r>
      <w:r>
        <w:rPr>
          <w:spacing w:val="-1"/>
          <w:sz w:val="24"/>
        </w:rPr>
        <w:t> </w:t>
      </w:r>
      <w:r>
        <w:rPr>
          <w:spacing w:val="-2"/>
          <w:sz w:val="24"/>
        </w:rPr>
        <w:t>required.</w:t>
      </w:r>
    </w:p>
    <w:p>
      <w:pPr>
        <w:pStyle w:val="BodyText"/>
      </w:pPr>
    </w:p>
    <w:p>
      <w:pPr>
        <w:pStyle w:val="Heading6"/>
        <w:numPr>
          <w:ilvl w:val="1"/>
          <w:numId w:val="2"/>
        </w:numPr>
        <w:tabs>
          <w:tab w:pos="1163" w:val="left" w:leader="none"/>
        </w:tabs>
        <w:spacing w:line="240" w:lineRule="auto" w:before="0" w:after="0"/>
        <w:ind w:left="1163" w:right="0" w:hanging="299"/>
        <w:jc w:val="left"/>
      </w:pPr>
      <w:r>
        <w:rPr/>
        <w:t>Receive</w:t>
      </w:r>
      <w:r>
        <w:rPr>
          <w:spacing w:val="-4"/>
        </w:rPr>
        <w:t> </w:t>
      </w:r>
      <w:r>
        <w:rPr/>
        <w:t>Public</w:t>
      </w:r>
      <w:r>
        <w:rPr>
          <w:spacing w:val="-1"/>
        </w:rPr>
        <w:t> </w:t>
      </w:r>
      <w:r>
        <w:rPr/>
        <w:t>Comment</w:t>
      </w:r>
      <w:r>
        <w:rPr>
          <w:spacing w:val="-2"/>
        </w:rPr>
        <w:t> </w:t>
      </w:r>
      <w:r>
        <w:rPr/>
        <w:t>on Fiscal</w:t>
      </w:r>
      <w:r>
        <w:rPr>
          <w:spacing w:val="-1"/>
        </w:rPr>
        <w:t> </w:t>
      </w:r>
      <w:r>
        <w:rPr/>
        <w:t>Year 2026/2027</w:t>
      </w:r>
      <w:r>
        <w:rPr>
          <w:spacing w:val="-1"/>
        </w:rPr>
        <w:t> </w:t>
      </w:r>
      <w:r>
        <w:rPr/>
        <w:t>Final </w:t>
      </w:r>
      <w:r>
        <w:rPr>
          <w:spacing w:val="-2"/>
        </w:rPr>
        <w:t>Budget</w:t>
      </w:r>
    </w:p>
    <w:p>
      <w:pPr>
        <w:pStyle w:val="BodyText"/>
        <w:rPr>
          <w:b/>
        </w:rPr>
      </w:pPr>
    </w:p>
    <w:p>
      <w:pPr>
        <w:pStyle w:val="BodyText"/>
        <w:ind w:left="143"/>
      </w:pPr>
      <w:r>
        <w:rPr/>
        <w:t>There was no public comment on the</w:t>
      </w:r>
      <w:r>
        <w:rPr>
          <w:spacing w:val="-1"/>
        </w:rPr>
        <w:t> </w:t>
      </w:r>
      <w:r>
        <w:rPr/>
        <w:t>Fiscal</w:t>
      </w:r>
      <w:r>
        <w:rPr>
          <w:spacing w:val="-1"/>
        </w:rPr>
        <w:t> </w:t>
      </w:r>
      <w:r>
        <w:rPr/>
        <w:t>Year</w:t>
      </w:r>
      <w:r>
        <w:rPr>
          <w:spacing w:val="-1"/>
        </w:rPr>
        <w:t> </w:t>
      </w:r>
      <w:r>
        <w:rPr/>
        <w:t>2026/2027</w:t>
      </w:r>
      <w:r>
        <w:rPr>
          <w:spacing w:val="-1"/>
        </w:rPr>
        <w:t> </w:t>
      </w:r>
      <w:r>
        <w:rPr/>
        <w:t>Final</w:t>
      </w:r>
      <w:r>
        <w:rPr>
          <w:spacing w:val="-1"/>
        </w:rPr>
        <w:t> </w:t>
      </w:r>
      <w:r>
        <w:rPr>
          <w:spacing w:val="-2"/>
        </w:rPr>
        <w:t>Budget.</w:t>
      </w:r>
    </w:p>
    <w:p>
      <w:pPr>
        <w:pStyle w:val="BodyText"/>
      </w:pPr>
    </w:p>
    <w:p>
      <w:pPr>
        <w:pStyle w:val="Heading6"/>
        <w:numPr>
          <w:ilvl w:val="1"/>
          <w:numId w:val="2"/>
        </w:numPr>
        <w:tabs>
          <w:tab w:pos="1162" w:val="left" w:leader="none"/>
        </w:tabs>
        <w:spacing w:line="240" w:lineRule="auto" w:before="0" w:after="0"/>
        <w:ind w:left="1162" w:right="0" w:hanging="298"/>
        <w:jc w:val="left"/>
      </w:pPr>
      <w:r>
        <w:rPr/>
        <w:t>Consider</w:t>
      </w:r>
      <w:r>
        <w:rPr>
          <w:spacing w:val="-6"/>
        </w:rPr>
        <w:t> </w:t>
      </w:r>
      <w:r>
        <w:rPr/>
        <w:t>Resolution</w:t>
      </w:r>
      <w:r>
        <w:rPr>
          <w:spacing w:val="-4"/>
        </w:rPr>
        <w:t> </w:t>
      </w:r>
      <w:r>
        <w:rPr/>
        <w:t>No.</w:t>
      </w:r>
      <w:r>
        <w:rPr>
          <w:spacing w:val="-3"/>
        </w:rPr>
        <w:t> </w:t>
      </w:r>
      <w:r>
        <w:rPr/>
        <w:t>2026-03</w:t>
      </w:r>
      <w:r>
        <w:rPr>
          <w:spacing w:val="-4"/>
        </w:rPr>
        <w:t> </w:t>
      </w:r>
      <w:r>
        <w:rPr/>
        <w:t>–</w:t>
      </w:r>
      <w:r>
        <w:rPr>
          <w:spacing w:val="-3"/>
        </w:rPr>
        <w:t> </w:t>
      </w:r>
      <w:r>
        <w:rPr/>
        <w:t>Adopting</w:t>
      </w:r>
      <w:r>
        <w:rPr>
          <w:spacing w:val="-4"/>
        </w:rPr>
        <w:t> </w:t>
      </w:r>
      <w:r>
        <w:rPr/>
        <w:t>a</w:t>
      </w:r>
      <w:r>
        <w:rPr>
          <w:spacing w:val="-3"/>
        </w:rPr>
        <w:t> </w:t>
      </w:r>
      <w:r>
        <w:rPr/>
        <w:t>Fiscal</w:t>
      </w:r>
      <w:r>
        <w:rPr>
          <w:spacing w:val="-4"/>
        </w:rPr>
        <w:t> </w:t>
      </w:r>
      <w:r>
        <w:rPr/>
        <w:t>Year</w:t>
      </w:r>
      <w:r>
        <w:rPr>
          <w:spacing w:val="-2"/>
        </w:rPr>
        <w:t> </w:t>
      </w:r>
      <w:r>
        <w:rPr/>
        <w:t>2026/2027</w:t>
      </w:r>
      <w:r>
        <w:rPr>
          <w:spacing w:val="-4"/>
        </w:rPr>
        <w:t> </w:t>
      </w:r>
      <w:r>
        <w:rPr/>
        <w:t>Final</w:t>
      </w:r>
      <w:r>
        <w:rPr>
          <w:spacing w:val="-3"/>
        </w:rPr>
        <w:t> </w:t>
      </w:r>
      <w:r>
        <w:rPr>
          <w:spacing w:val="-2"/>
        </w:rPr>
        <w:t>Budget</w:t>
      </w:r>
    </w:p>
    <w:p>
      <w:pPr>
        <w:pStyle w:val="BodyText"/>
        <w:rPr>
          <w:b/>
        </w:rPr>
      </w:pPr>
    </w:p>
    <w:p>
      <w:pPr>
        <w:pStyle w:val="BodyText"/>
        <w:ind w:left="143"/>
      </w:pPr>
      <w:r>
        <w:rPr/>
        <w:t>Resolution</w:t>
      </w:r>
      <w:r>
        <w:rPr>
          <w:spacing w:val="-1"/>
        </w:rPr>
        <w:t> </w:t>
      </w:r>
      <w:r>
        <w:rPr/>
        <w:t>No.</w:t>
      </w:r>
      <w:r>
        <w:rPr>
          <w:spacing w:val="-1"/>
        </w:rPr>
        <w:t> </w:t>
      </w:r>
      <w:r>
        <w:rPr/>
        <w:t>2026-03</w:t>
      </w:r>
      <w:r>
        <w:rPr>
          <w:spacing w:val="-1"/>
        </w:rPr>
        <w:t> </w:t>
      </w:r>
      <w:r>
        <w:rPr/>
        <w:t>was</w:t>
      </w:r>
      <w:r>
        <w:rPr>
          <w:spacing w:val="-1"/>
        </w:rPr>
        <w:t> </w:t>
      </w:r>
      <w:r>
        <w:rPr/>
        <w:t>presented,</w:t>
      </w:r>
      <w:r>
        <w:rPr>
          <w:spacing w:val="-1"/>
        </w:rPr>
        <w:t> </w:t>
      </w:r>
      <w:r>
        <w:rPr>
          <w:spacing w:val="-2"/>
        </w:rPr>
        <w:t>entitled:</w:t>
      </w:r>
    </w:p>
    <w:p>
      <w:pPr>
        <w:pStyle w:val="BodyText"/>
      </w:pPr>
    </w:p>
    <w:p>
      <w:pPr>
        <w:spacing w:before="0"/>
        <w:ind w:left="2030" w:right="2030" w:firstLine="0"/>
        <w:jc w:val="center"/>
        <w:rPr>
          <w:b/>
          <w:sz w:val="24"/>
        </w:rPr>
      </w:pPr>
      <w:r>
        <w:rPr>
          <w:b/>
          <w:sz w:val="24"/>
        </w:rPr>
        <w:t>RESOLUTION</w:t>
      </w:r>
      <w:r>
        <w:rPr>
          <w:b/>
          <w:spacing w:val="-15"/>
          <w:sz w:val="24"/>
        </w:rPr>
        <w:t> </w:t>
      </w:r>
      <w:r>
        <w:rPr>
          <w:b/>
          <w:sz w:val="24"/>
        </w:rPr>
        <w:t>2026-</w:t>
      </w:r>
      <w:r>
        <w:rPr>
          <w:b/>
          <w:spacing w:val="-5"/>
          <w:sz w:val="24"/>
        </w:rPr>
        <w:t>03</w:t>
      </w:r>
    </w:p>
    <w:p>
      <w:pPr>
        <w:spacing w:before="0"/>
        <w:ind w:left="2030" w:right="2031" w:firstLine="0"/>
        <w:jc w:val="center"/>
        <w:rPr>
          <w:b/>
          <w:sz w:val="24"/>
        </w:rPr>
      </w:pPr>
      <w:r>
        <w:rPr>
          <w:b/>
          <w:sz w:val="24"/>
        </w:rPr>
        <w:t>[FY</w:t>
      </w:r>
      <w:r>
        <w:rPr>
          <w:b/>
          <w:spacing w:val="-9"/>
          <w:sz w:val="24"/>
        </w:rPr>
        <w:t> </w:t>
      </w:r>
      <w:r>
        <w:rPr>
          <w:b/>
          <w:sz w:val="24"/>
        </w:rPr>
        <w:t>2026/2027</w:t>
      </w:r>
      <w:r>
        <w:rPr>
          <w:b/>
          <w:spacing w:val="-8"/>
          <w:sz w:val="24"/>
        </w:rPr>
        <w:t> </w:t>
      </w:r>
      <w:r>
        <w:rPr>
          <w:b/>
          <w:sz w:val="24"/>
        </w:rPr>
        <w:t>APPROPRIATION</w:t>
      </w:r>
      <w:r>
        <w:rPr>
          <w:b/>
          <w:spacing w:val="-8"/>
          <w:sz w:val="24"/>
        </w:rPr>
        <w:t> </w:t>
      </w:r>
      <w:r>
        <w:rPr>
          <w:b/>
          <w:spacing w:val="-2"/>
          <w:sz w:val="24"/>
        </w:rPr>
        <w:t>RESOLUTION]</w:t>
      </w:r>
    </w:p>
    <w:p>
      <w:pPr>
        <w:spacing w:before="275"/>
        <w:ind w:left="864" w:right="861" w:firstLine="0"/>
        <w:jc w:val="both"/>
        <w:rPr>
          <w:b/>
          <w:sz w:val="24"/>
        </w:rPr>
      </w:pPr>
      <w:r>
        <w:rPr>
          <w:b/>
          <w:sz w:val="24"/>
        </w:rPr>
        <w:t>THE ANNUAL APPROPRIATION RESOLUTION OF THE ARBORWOOD COMMUNITY DEVELOPMENT DISTRICT (“DISTRICT”) RELATING TO THE </w:t>
      </w:r>
      <w:r>
        <w:rPr>
          <w:b/>
          <w:spacing w:val="-2"/>
          <w:sz w:val="24"/>
        </w:rPr>
        <w:t>ANNUAL</w:t>
      </w:r>
      <w:r>
        <w:rPr>
          <w:b/>
          <w:spacing w:val="-5"/>
          <w:sz w:val="24"/>
        </w:rPr>
        <w:t> </w:t>
      </w:r>
      <w:r>
        <w:rPr>
          <w:b/>
          <w:spacing w:val="-2"/>
          <w:sz w:val="24"/>
        </w:rPr>
        <w:t>APPROPRIATIONS</w:t>
      </w:r>
      <w:r>
        <w:rPr>
          <w:b/>
          <w:spacing w:val="-5"/>
          <w:sz w:val="24"/>
        </w:rPr>
        <w:t> </w:t>
      </w:r>
      <w:r>
        <w:rPr>
          <w:b/>
          <w:spacing w:val="-2"/>
          <w:sz w:val="24"/>
        </w:rPr>
        <w:t>AND</w:t>
      </w:r>
      <w:r>
        <w:rPr>
          <w:b/>
          <w:spacing w:val="-5"/>
          <w:sz w:val="24"/>
        </w:rPr>
        <w:t> </w:t>
      </w:r>
      <w:r>
        <w:rPr>
          <w:b/>
          <w:spacing w:val="-2"/>
          <w:sz w:val="24"/>
        </w:rPr>
        <w:t>ADOPTING</w:t>
      </w:r>
      <w:r>
        <w:rPr>
          <w:b/>
          <w:spacing w:val="-5"/>
          <w:sz w:val="24"/>
        </w:rPr>
        <w:t> </w:t>
      </w:r>
      <w:r>
        <w:rPr>
          <w:b/>
          <w:spacing w:val="-2"/>
          <w:sz w:val="24"/>
        </w:rPr>
        <w:t>THE</w:t>
      </w:r>
      <w:r>
        <w:rPr>
          <w:b/>
          <w:spacing w:val="-6"/>
          <w:sz w:val="24"/>
        </w:rPr>
        <w:t> </w:t>
      </w:r>
      <w:r>
        <w:rPr>
          <w:b/>
          <w:spacing w:val="-2"/>
          <w:sz w:val="24"/>
        </w:rPr>
        <w:t>BUDGET(S)</w:t>
      </w:r>
      <w:r>
        <w:rPr>
          <w:b/>
          <w:spacing w:val="-6"/>
          <w:sz w:val="24"/>
        </w:rPr>
        <w:t> </w:t>
      </w:r>
      <w:r>
        <w:rPr>
          <w:b/>
          <w:spacing w:val="-2"/>
          <w:sz w:val="24"/>
        </w:rPr>
        <w:t>FOR</w:t>
      </w:r>
      <w:r>
        <w:rPr>
          <w:b/>
          <w:spacing w:val="-6"/>
          <w:sz w:val="24"/>
        </w:rPr>
        <w:t> </w:t>
      </w:r>
      <w:r>
        <w:rPr>
          <w:b/>
          <w:spacing w:val="-2"/>
          <w:sz w:val="24"/>
        </w:rPr>
        <w:t>THE</w:t>
      </w:r>
      <w:r>
        <w:rPr>
          <w:b/>
          <w:spacing w:val="-6"/>
          <w:sz w:val="24"/>
        </w:rPr>
        <w:t> </w:t>
      </w:r>
      <w:r>
        <w:rPr>
          <w:b/>
          <w:spacing w:val="-2"/>
          <w:sz w:val="24"/>
        </w:rPr>
        <w:t>FISCAL </w:t>
      </w:r>
      <w:r>
        <w:rPr>
          <w:b/>
          <w:sz w:val="24"/>
        </w:rPr>
        <w:t>YEAR BEGINNING OCTOBER 1, 2026, AND ENDING SEPTEMBER 30, 2027; AUTHORIZING BUDGET AMENDMENTS; AND PROVIDING AN EFFECTIVE </w:t>
      </w:r>
      <w:r>
        <w:rPr>
          <w:b/>
          <w:spacing w:val="-2"/>
          <w:sz w:val="24"/>
        </w:rPr>
        <w:t>DATE.</w:t>
      </w:r>
    </w:p>
    <w:p>
      <w:pPr>
        <w:pStyle w:val="BodyText"/>
        <w:rPr>
          <w:b/>
        </w:rPr>
      </w:pPr>
    </w:p>
    <w:p>
      <w:pPr>
        <w:pStyle w:val="BodyText"/>
        <w:ind w:left="144"/>
      </w:pPr>
      <w:r>
        <w:rPr>
          <w:spacing w:val="-2"/>
        </w:rPr>
        <w:t>Ms.</w:t>
      </w:r>
      <w:r>
        <w:rPr>
          <w:spacing w:val="-10"/>
        </w:rPr>
        <w:t> </w:t>
      </w:r>
      <w:r>
        <w:rPr>
          <w:spacing w:val="-2"/>
        </w:rPr>
        <w:t>Meneely</w:t>
      </w:r>
      <w:r>
        <w:rPr>
          <w:spacing w:val="-8"/>
        </w:rPr>
        <w:t> </w:t>
      </w:r>
      <w:r>
        <w:rPr>
          <w:spacing w:val="-2"/>
        </w:rPr>
        <w:t>advised</w:t>
      </w:r>
      <w:r>
        <w:rPr>
          <w:spacing w:val="-8"/>
        </w:rPr>
        <w:t> </w:t>
      </w:r>
      <w:r>
        <w:rPr>
          <w:spacing w:val="-2"/>
        </w:rPr>
        <w:t>that</w:t>
      </w:r>
      <w:r>
        <w:rPr>
          <w:spacing w:val="-8"/>
        </w:rPr>
        <w:t> </w:t>
      </w:r>
      <w:r>
        <w:rPr>
          <w:spacing w:val="-2"/>
        </w:rPr>
        <w:t>no</w:t>
      </w:r>
      <w:r>
        <w:rPr>
          <w:spacing w:val="-8"/>
        </w:rPr>
        <w:t> </w:t>
      </w:r>
      <w:r>
        <w:rPr>
          <w:spacing w:val="-2"/>
        </w:rPr>
        <w:t>changes</w:t>
      </w:r>
      <w:r>
        <w:rPr>
          <w:spacing w:val="-8"/>
        </w:rPr>
        <w:t> </w:t>
      </w:r>
      <w:r>
        <w:rPr>
          <w:spacing w:val="-2"/>
        </w:rPr>
        <w:t>had</w:t>
      </w:r>
      <w:r>
        <w:rPr>
          <w:spacing w:val="-8"/>
        </w:rPr>
        <w:t> </w:t>
      </w:r>
      <w:r>
        <w:rPr>
          <w:spacing w:val="-2"/>
        </w:rPr>
        <w:t>been</w:t>
      </w:r>
      <w:r>
        <w:rPr>
          <w:spacing w:val="-7"/>
        </w:rPr>
        <w:t> </w:t>
      </w:r>
      <w:r>
        <w:rPr>
          <w:spacing w:val="-2"/>
        </w:rPr>
        <w:t>made</w:t>
      </w:r>
      <w:r>
        <w:rPr>
          <w:spacing w:val="-8"/>
        </w:rPr>
        <w:t> </w:t>
      </w:r>
      <w:r>
        <w:rPr>
          <w:spacing w:val="-2"/>
        </w:rPr>
        <w:t>since</w:t>
      </w:r>
      <w:r>
        <w:rPr>
          <w:spacing w:val="-8"/>
        </w:rPr>
        <w:t> </w:t>
      </w:r>
      <w:r>
        <w:rPr>
          <w:spacing w:val="-2"/>
        </w:rPr>
        <w:t>the</w:t>
      </w:r>
      <w:r>
        <w:rPr>
          <w:spacing w:val="-8"/>
        </w:rPr>
        <w:t> </w:t>
      </w:r>
      <w:r>
        <w:rPr>
          <w:spacing w:val="-2"/>
        </w:rPr>
        <w:t>Board’s</w:t>
      </w:r>
      <w:r>
        <w:rPr>
          <w:spacing w:val="-8"/>
        </w:rPr>
        <w:t> </w:t>
      </w:r>
      <w:r>
        <w:rPr>
          <w:spacing w:val="-2"/>
        </w:rPr>
        <w:t>previous</w:t>
      </w:r>
      <w:r>
        <w:rPr>
          <w:spacing w:val="-8"/>
        </w:rPr>
        <w:t> </w:t>
      </w:r>
      <w:r>
        <w:rPr>
          <w:spacing w:val="-2"/>
        </w:rPr>
        <w:t>review</w:t>
      </w:r>
      <w:r>
        <w:rPr>
          <w:spacing w:val="-10"/>
        </w:rPr>
        <w:t> </w:t>
      </w:r>
      <w:r>
        <w:rPr>
          <w:spacing w:val="-2"/>
        </w:rPr>
        <w:t>of</w:t>
      </w:r>
      <w:r>
        <w:rPr>
          <w:spacing w:val="-8"/>
        </w:rPr>
        <w:t> </w:t>
      </w:r>
      <w:r>
        <w:rPr>
          <w:spacing w:val="-2"/>
        </w:rPr>
        <w:t>the</w:t>
      </w:r>
      <w:r>
        <w:rPr>
          <w:spacing w:val="-8"/>
        </w:rPr>
        <w:t> </w:t>
      </w:r>
      <w:r>
        <w:rPr>
          <w:spacing w:val="-2"/>
        </w:rPr>
        <w:t>proposed</w:t>
      </w:r>
      <w:r>
        <w:rPr>
          <w:spacing w:val="-7"/>
        </w:rPr>
        <w:t> </w:t>
      </w:r>
      <w:r>
        <w:rPr>
          <w:spacing w:val="-2"/>
        </w:rPr>
        <w:t>budget.</w:t>
      </w:r>
    </w:p>
    <w:p>
      <w:pPr>
        <w:pStyle w:val="BodyText"/>
        <w:spacing w:before="23"/>
        <w:rPr>
          <w:sz w:val="20"/>
        </w:rPr>
      </w:pPr>
      <w:r>
        <w:rPr>
          <w:sz w:val="20"/>
        </w:rPr>
        <mc:AlternateContent>
          <mc:Choice Requires="wps">
            <w:drawing>
              <wp:anchor distT="0" distB="0" distL="0" distR="0" allowOverlap="1" layoutInCell="1" locked="0" behindDoc="1" simplePos="0" relativeHeight="487588352">
                <wp:simplePos x="0" y="0"/>
                <wp:positionH relativeFrom="page">
                  <wp:posOffset>476250</wp:posOffset>
                </wp:positionH>
                <wp:positionV relativeFrom="paragraph">
                  <wp:posOffset>179344</wp:posOffset>
                </wp:positionV>
                <wp:extent cx="6819900" cy="38100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6819900" cy="381000"/>
                        </a:xfrm>
                        <a:prstGeom prst="rect">
                          <a:avLst/>
                        </a:prstGeom>
                        <a:ln w="6096">
                          <a:solidFill>
                            <a:srgbClr val="000000"/>
                          </a:solidFill>
                          <a:prstDash val="solid"/>
                        </a:ln>
                      </wps:spPr>
                      <wps:txbx>
                        <w:txbxContent>
                          <w:p>
                            <w:pPr>
                              <w:pStyle w:val="BodyText"/>
                              <w:spacing w:before="19"/>
                              <w:ind w:left="109"/>
                            </w:pPr>
                            <w:r>
                              <w:rPr/>
                              <w:t>A</w:t>
                            </w:r>
                            <w:r>
                              <w:rPr>
                                <w:spacing w:val="-15"/>
                              </w:rPr>
                              <w:t> </w:t>
                            </w:r>
                            <w:r>
                              <w:rPr>
                                <w:b/>
                              </w:rPr>
                              <w:t>MOTION</w:t>
                            </w:r>
                            <w:r>
                              <w:rPr>
                                <w:b/>
                                <w:spacing w:val="-15"/>
                              </w:rPr>
                              <w:t> </w:t>
                            </w:r>
                            <w:r>
                              <w:rPr/>
                              <w:t>was</w:t>
                            </w:r>
                            <w:r>
                              <w:rPr>
                                <w:spacing w:val="-15"/>
                              </w:rPr>
                              <w:t> </w:t>
                            </w:r>
                            <w:r>
                              <w:rPr/>
                              <w:t>made</w:t>
                            </w:r>
                            <w:r>
                              <w:rPr>
                                <w:spacing w:val="-14"/>
                              </w:rPr>
                              <w:t> </w:t>
                            </w:r>
                            <w:r>
                              <w:rPr/>
                              <w:t>by</w:t>
                            </w:r>
                            <w:r>
                              <w:rPr>
                                <w:spacing w:val="-14"/>
                              </w:rPr>
                              <w:t> </w:t>
                            </w:r>
                            <w:r>
                              <w:rPr/>
                              <w:t>Supervisor</w:t>
                            </w:r>
                            <w:r>
                              <w:rPr>
                                <w:spacing w:val="-15"/>
                              </w:rPr>
                              <w:t> </w:t>
                            </w:r>
                            <w:r>
                              <w:rPr/>
                              <w:t>Schrotenboer,</w:t>
                            </w:r>
                            <w:r>
                              <w:rPr>
                                <w:spacing w:val="-14"/>
                              </w:rPr>
                              <w:t> </w:t>
                            </w:r>
                            <w:r>
                              <w:rPr/>
                              <w:t>seconded</w:t>
                            </w:r>
                            <w:r>
                              <w:rPr>
                                <w:spacing w:val="-15"/>
                              </w:rPr>
                              <w:t> </w:t>
                            </w:r>
                            <w:r>
                              <w:rPr/>
                              <w:t>by</w:t>
                            </w:r>
                            <w:r>
                              <w:rPr>
                                <w:spacing w:val="-15"/>
                              </w:rPr>
                              <w:t> </w:t>
                            </w:r>
                            <w:r>
                              <w:rPr/>
                              <w:t>Supervisor</w:t>
                            </w:r>
                            <w:r>
                              <w:rPr>
                                <w:spacing w:val="-15"/>
                              </w:rPr>
                              <w:t> </w:t>
                            </w:r>
                            <w:r>
                              <w:rPr/>
                              <w:t>Gordish</w:t>
                            </w:r>
                            <w:r>
                              <w:rPr>
                                <w:spacing w:val="-15"/>
                              </w:rPr>
                              <w:t> </w:t>
                            </w:r>
                            <w:r>
                              <w:rPr/>
                              <w:t>and</w:t>
                            </w:r>
                            <w:r>
                              <w:rPr>
                                <w:spacing w:val="-15"/>
                              </w:rPr>
                              <w:t> </w:t>
                            </w:r>
                            <w:r>
                              <w:rPr/>
                              <w:t>passed</w:t>
                            </w:r>
                            <w:r>
                              <w:rPr>
                                <w:spacing w:val="-15"/>
                              </w:rPr>
                              <w:t> </w:t>
                            </w:r>
                            <w:r>
                              <w:rPr/>
                              <w:t>unanimously adopting Resolution No. 2026-03 adopting the Fiscal Year 2026/2027 Final Budget, as presented.</w:t>
                            </w:r>
                          </w:p>
                        </w:txbxContent>
                      </wps:txbx>
                      <wps:bodyPr wrap="square" lIns="0" tIns="0" rIns="0" bIns="0" rtlCol="0">
                        <a:noAutofit/>
                      </wps:bodyPr>
                    </wps:wsp>
                  </a:graphicData>
                </a:graphic>
              </wp:anchor>
            </w:drawing>
          </mc:Choice>
          <mc:Fallback>
            <w:pict>
              <v:shape style="position:absolute;margin-left:37.5pt;margin-top:14.12164pt;width:537pt;height:30pt;mso-position-horizontal-relative:page;mso-position-vertical-relative:paragraph;z-index:-15728128;mso-wrap-distance-left:0;mso-wrap-distance-right:0" type="#_x0000_t202" id="docshape3" filled="false" stroked="true" strokeweight=".48pt" strokecolor="#000000">
                <v:textbox inset="0,0,0,0">
                  <w:txbxContent>
                    <w:p>
                      <w:pPr>
                        <w:pStyle w:val="BodyText"/>
                        <w:spacing w:before="19"/>
                        <w:ind w:left="109"/>
                      </w:pPr>
                      <w:r>
                        <w:rPr/>
                        <w:t>A</w:t>
                      </w:r>
                      <w:r>
                        <w:rPr>
                          <w:spacing w:val="-15"/>
                        </w:rPr>
                        <w:t> </w:t>
                      </w:r>
                      <w:r>
                        <w:rPr>
                          <w:b/>
                        </w:rPr>
                        <w:t>MOTION</w:t>
                      </w:r>
                      <w:r>
                        <w:rPr>
                          <w:b/>
                          <w:spacing w:val="-15"/>
                        </w:rPr>
                        <w:t> </w:t>
                      </w:r>
                      <w:r>
                        <w:rPr/>
                        <w:t>was</w:t>
                      </w:r>
                      <w:r>
                        <w:rPr>
                          <w:spacing w:val="-15"/>
                        </w:rPr>
                        <w:t> </w:t>
                      </w:r>
                      <w:r>
                        <w:rPr/>
                        <w:t>made</w:t>
                      </w:r>
                      <w:r>
                        <w:rPr>
                          <w:spacing w:val="-14"/>
                        </w:rPr>
                        <w:t> </w:t>
                      </w:r>
                      <w:r>
                        <w:rPr/>
                        <w:t>by</w:t>
                      </w:r>
                      <w:r>
                        <w:rPr>
                          <w:spacing w:val="-14"/>
                        </w:rPr>
                        <w:t> </w:t>
                      </w:r>
                      <w:r>
                        <w:rPr/>
                        <w:t>Supervisor</w:t>
                      </w:r>
                      <w:r>
                        <w:rPr>
                          <w:spacing w:val="-15"/>
                        </w:rPr>
                        <w:t> </w:t>
                      </w:r>
                      <w:r>
                        <w:rPr/>
                        <w:t>Schrotenboer,</w:t>
                      </w:r>
                      <w:r>
                        <w:rPr>
                          <w:spacing w:val="-14"/>
                        </w:rPr>
                        <w:t> </w:t>
                      </w:r>
                      <w:r>
                        <w:rPr/>
                        <w:t>seconded</w:t>
                      </w:r>
                      <w:r>
                        <w:rPr>
                          <w:spacing w:val="-15"/>
                        </w:rPr>
                        <w:t> </w:t>
                      </w:r>
                      <w:r>
                        <w:rPr/>
                        <w:t>by</w:t>
                      </w:r>
                      <w:r>
                        <w:rPr>
                          <w:spacing w:val="-15"/>
                        </w:rPr>
                        <w:t> </w:t>
                      </w:r>
                      <w:r>
                        <w:rPr/>
                        <w:t>Supervisor</w:t>
                      </w:r>
                      <w:r>
                        <w:rPr>
                          <w:spacing w:val="-15"/>
                        </w:rPr>
                        <w:t> </w:t>
                      </w:r>
                      <w:r>
                        <w:rPr/>
                        <w:t>Gordish</w:t>
                      </w:r>
                      <w:r>
                        <w:rPr>
                          <w:spacing w:val="-15"/>
                        </w:rPr>
                        <w:t> </w:t>
                      </w:r>
                      <w:r>
                        <w:rPr/>
                        <w:t>and</w:t>
                      </w:r>
                      <w:r>
                        <w:rPr>
                          <w:spacing w:val="-15"/>
                        </w:rPr>
                        <w:t> </w:t>
                      </w:r>
                      <w:r>
                        <w:rPr/>
                        <w:t>passed</w:t>
                      </w:r>
                      <w:r>
                        <w:rPr>
                          <w:spacing w:val="-15"/>
                        </w:rPr>
                        <w:t> </w:t>
                      </w:r>
                      <w:r>
                        <w:rPr/>
                        <w:t>unanimously adopting Resolution No. 2026-03 adopting the Fiscal Year 2026/2027 Final Budget, as presented.</w:t>
                      </w:r>
                    </w:p>
                  </w:txbxContent>
                </v:textbox>
                <v:stroke dashstyle="solid"/>
                <w10:wrap type="topAndBottom"/>
              </v:shape>
            </w:pict>
          </mc:Fallback>
        </mc:AlternateContent>
      </w:r>
    </w:p>
    <w:p>
      <w:pPr>
        <w:pStyle w:val="BodyText"/>
        <w:spacing w:before="6"/>
      </w:pPr>
    </w:p>
    <w:p>
      <w:pPr>
        <w:pStyle w:val="Heading6"/>
        <w:numPr>
          <w:ilvl w:val="1"/>
          <w:numId w:val="2"/>
        </w:numPr>
        <w:tabs>
          <w:tab w:pos="1164" w:val="left" w:leader="none"/>
        </w:tabs>
        <w:spacing w:line="240" w:lineRule="auto" w:before="0" w:after="0"/>
        <w:ind w:left="1164" w:right="0" w:hanging="300"/>
        <w:jc w:val="left"/>
      </w:pPr>
      <w:r>
        <w:rPr/>
        <w:t>Consider Resolution No. 2026-04 – Adopting</w:t>
      </w:r>
      <w:r>
        <w:rPr>
          <w:spacing w:val="-1"/>
        </w:rPr>
        <w:t> </w:t>
      </w:r>
      <w:r>
        <w:rPr/>
        <w:t>a</w:t>
      </w:r>
      <w:r>
        <w:rPr>
          <w:spacing w:val="-1"/>
        </w:rPr>
        <w:t> </w:t>
      </w:r>
      <w:r>
        <w:rPr/>
        <w:t>Fiscal</w:t>
      </w:r>
      <w:r>
        <w:rPr>
          <w:spacing w:val="-1"/>
        </w:rPr>
        <w:t> </w:t>
      </w:r>
      <w:r>
        <w:rPr/>
        <w:t>Year</w:t>
      </w:r>
      <w:r>
        <w:rPr>
          <w:spacing w:val="-1"/>
        </w:rPr>
        <w:t> </w:t>
      </w:r>
      <w:r>
        <w:rPr/>
        <w:t>2026/2027</w:t>
      </w:r>
      <w:r>
        <w:rPr>
          <w:spacing w:val="-1"/>
        </w:rPr>
        <w:t> </w:t>
      </w:r>
      <w:r>
        <w:rPr/>
        <w:t>Assessment</w:t>
      </w:r>
      <w:r>
        <w:rPr>
          <w:spacing w:val="-1"/>
        </w:rPr>
        <w:t> </w:t>
      </w:r>
      <w:r>
        <w:rPr>
          <w:spacing w:val="-4"/>
        </w:rPr>
        <w:t>Roll</w:t>
      </w:r>
    </w:p>
    <w:p>
      <w:pPr>
        <w:pStyle w:val="BodyText"/>
        <w:rPr>
          <w:b/>
        </w:rPr>
      </w:pPr>
    </w:p>
    <w:p>
      <w:pPr>
        <w:pStyle w:val="BodyText"/>
        <w:ind w:left="144"/>
      </w:pPr>
      <w:r>
        <w:rPr/>
        <w:t>Resolution</w:t>
      </w:r>
      <w:r>
        <w:rPr>
          <w:spacing w:val="-1"/>
        </w:rPr>
        <w:t> </w:t>
      </w:r>
      <w:r>
        <w:rPr/>
        <w:t>No.</w:t>
      </w:r>
      <w:r>
        <w:rPr>
          <w:spacing w:val="-1"/>
        </w:rPr>
        <w:t> </w:t>
      </w:r>
      <w:r>
        <w:rPr/>
        <w:t>2026-04</w:t>
      </w:r>
      <w:r>
        <w:rPr>
          <w:spacing w:val="-1"/>
        </w:rPr>
        <w:t> </w:t>
      </w:r>
      <w:r>
        <w:rPr/>
        <w:t>was</w:t>
      </w:r>
      <w:r>
        <w:rPr>
          <w:spacing w:val="-1"/>
        </w:rPr>
        <w:t> </w:t>
      </w:r>
      <w:r>
        <w:rPr/>
        <w:t>presented,</w:t>
      </w:r>
      <w:r>
        <w:rPr>
          <w:spacing w:val="-1"/>
        </w:rPr>
        <w:t> </w:t>
      </w:r>
      <w:r>
        <w:rPr>
          <w:spacing w:val="-2"/>
        </w:rPr>
        <w:t>entitled:</w:t>
      </w:r>
    </w:p>
    <w:p>
      <w:pPr>
        <w:pStyle w:val="BodyText"/>
      </w:pPr>
    </w:p>
    <w:p>
      <w:pPr>
        <w:spacing w:before="0"/>
        <w:ind w:left="2030" w:right="2031" w:firstLine="0"/>
        <w:jc w:val="center"/>
        <w:rPr>
          <w:b/>
          <w:sz w:val="24"/>
        </w:rPr>
      </w:pPr>
      <w:r>
        <w:rPr>
          <w:b/>
          <w:sz w:val="24"/>
        </w:rPr>
        <w:t>RESOLUTION</w:t>
      </w:r>
      <w:r>
        <w:rPr>
          <w:b/>
          <w:spacing w:val="-15"/>
          <w:sz w:val="24"/>
        </w:rPr>
        <w:t> </w:t>
      </w:r>
      <w:r>
        <w:rPr>
          <w:b/>
          <w:sz w:val="24"/>
        </w:rPr>
        <w:t>2026-</w:t>
      </w:r>
      <w:r>
        <w:rPr>
          <w:b/>
          <w:spacing w:val="-5"/>
          <w:sz w:val="24"/>
        </w:rPr>
        <w:t>04</w:t>
      </w:r>
    </w:p>
    <w:p>
      <w:pPr>
        <w:spacing w:before="0"/>
        <w:ind w:left="2030" w:right="2030" w:firstLine="0"/>
        <w:jc w:val="center"/>
        <w:rPr>
          <w:b/>
          <w:sz w:val="24"/>
        </w:rPr>
      </w:pPr>
      <w:r>
        <w:rPr>
          <w:b/>
          <w:sz w:val="24"/>
        </w:rPr>
        <w:t>[FY</w:t>
      </w:r>
      <w:r>
        <w:rPr>
          <w:b/>
          <w:spacing w:val="-7"/>
          <w:sz w:val="24"/>
        </w:rPr>
        <w:t> </w:t>
      </w:r>
      <w:r>
        <w:rPr>
          <w:b/>
          <w:sz w:val="24"/>
        </w:rPr>
        <w:t>2026/2027</w:t>
      </w:r>
      <w:r>
        <w:rPr>
          <w:b/>
          <w:spacing w:val="-6"/>
          <w:sz w:val="24"/>
        </w:rPr>
        <w:t> </w:t>
      </w:r>
      <w:r>
        <w:rPr>
          <w:b/>
          <w:sz w:val="24"/>
        </w:rPr>
        <w:t>ASSESSMENT</w:t>
      </w:r>
      <w:r>
        <w:rPr>
          <w:b/>
          <w:spacing w:val="-6"/>
          <w:sz w:val="24"/>
        </w:rPr>
        <w:t> </w:t>
      </w:r>
      <w:r>
        <w:rPr>
          <w:b/>
          <w:spacing w:val="-2"/>
          <w:sz w:val="24"/>
        </w:rPr>
        <w:t>RESOLUTION]</w:t>
      </w:r>
    </w:p>
    <w:p>
      <w:pPr>
        <w:pStyle w:val="BodyText"/>
        <w:rPr>
          <w:b/>
        </w:rPr>
      </w:pPr>
    </w:p>
    <w:p>
      <w:pPr>
        <w:spacing w:before="0"/>
        <w:ind w:left="864" w:right="862" w:firstLine="0"/>
        <w:jc w:val="both"/>
        <w:rPr>
          <w:b/>
          <w:sz w:val="24"/>
        </w:rPr>
      </w:pPr>
      <w:r>
        <w:rPr>
          <w:b/>
          <w:sz w:val="24"/>
        </w:rPr>
        <w:t>A RESOLUTION OF THE BOARD OF SUPERVISORS OF THE ARBORWOOD COMMUNITY</w:t>
      </w:r>
      <w:r>
        <w:rPr>
          <w:b/>
          <w:spacing w:val="-8"/>
          <w:sz w:val="24"/>
        </w:rPr>
        <w:t> </w:t>
      </w:r>
      <w:r>
        <w:rPr>
          <w:b/>
          <w:sz w:val="24"/>
        </w:rPr>
        <w:t>DEVELOPMENT</w:t>
      </w:r>
      <w:r>
        <w:rPr>
          <w:b/>
          <w:spacing w:val="-7"/>
          <w:sz w:val="24"/>
        </w:rPr>
        <w:t> </w:t>
      </w:r>
      <w:r>
        <w:rPr>
          <w:b/>
          <w:sz w:val="24"/>
        </w:rPr>
        <w:t>DISTRICT</w:t>
      </w:r>
      <w:r>
        <w:rPr>
          <w:b/>
          <w:spacing w:val="-7"/>
          <w:sz w:val="24"/>
        </w:rPr>
        <w:t> </w:t>
      </w:r>
      <w:r>
        <w:rPr>
          <w:b/>
          <w:sz w:val="24"/>
        </w:rPr>
        <w:t>PROVIDING</w:t>
      </w:r>
      <w:r>
        <w:rPr>
          <w:b/>
          <w:spacing w:val="-8"/>
          <w:sz w:val="24"/>
        </w:rPr>
        <w:t> </w:t>
      </w:r>
      <w:r>
        <w:rPr>
          <w:b/>
          <w:sz w:val="24"/>
        </w:rPr>
        <w:t>FOR</w:t>
      </w:r>
      <w:r>
        <w:rPr>
          <w:b/>
          <w:spacing w:val="-8"/>
          <w:sz w:val="24"/>
        </w:rPr>
        <w:t> </w:t>
      </w:r>
      <w:r>
        <w:rPr>
          <w:b/>
          <w:sz w:val="24"/>
        </w:rPr>
        <w:t>FUNDING</w:t>
      </w:r>
      <w:r>
        <w:rPr>
          <w:b/>
          <w:spacing w:val="-8"/>
          <w:sz w:val="24"/>
        </w:rPr>
        <w:t> </w:t>
      </w:r>
      <w:r>
        <w:rPr>
          <w:b/>
          <w:sz w:val="24"/>
        </w:rPr>
        <w:t>FOR</w:t>
      </w:r>
      <w:r>
        <w:rPr>
          <w:b/>
          <w:spacing w:val="-8"/>
          <w:sz w:val="24"/>
        </w:rPr>
        <w:t> </w:t>
      </w:r>
      <w:r>
        <w:rPr>
          <w:b/>
          <w:sz w:val="24"/>
        </w:rPr>
        <w:t>THE FY 2026/2027 ADOPTED BUDGET(S); PROVIDING FOR THE COLLECTION AND ENFORCEMENT OF SPECIAL ASSESSMENTS, INCLUDING BUT NOT LIMITED TO</w:t>
      </w:r>
      <w:r>
        <w:rPr>
          <w:b/>
          <w:spacing w:val="40"/>
          <w:sz w:val="24"/>
        </w:rPr>
        <w:t> </w:t>
      </w:r>
      <w:r>
        <w:rPr>
          <w:b/>
          <w:sz w:val="24"/>
        </w:rPr>
        <w:t>PENALTIES</w:t>
      </w:r>
      <w:r>
        <w:rPr>
          <w:b/>
          <w:spacing w:val="40"/>
          <w:sz w:val="24"/>
        </w:rPr>
        <w:t> </w:t>
      </w:r>
      <w:r>
        <w:rPr>
          <w:b/>
          <w:sz w:val="24"/>
        </w:rPr>
        <w:t>AND</w:t>
      </w:r>
      <w:r>
        <w:rPr>
          <w:b/>
          <w:spacing w:val="40"/>
          <w:sz w:val="24"/>
        </w:rPr>
        <w:t> </w:t>
      </w:r>
      <w:r>
        <w:rPr>
          <w:b/>
          <w:sz w:val="24"/>
        </w:rPr>
        <w:t>INTEREST</w:t>
      </w:r>
      <w:r>
        <w:rPr>
          <w:b/>
          <w:spacing w:val="40"/>
          <w:sz w:val="24"/>
        </w:rPr>
        <w:t> </w:t>
      </w:r>
      <w:r>
        <w:rPr>
          <w:b/>
          <w:sz w:val="24"/>
        </w:rPr>
        <w:t>THEREON;</w:t>
      </w:r>
      <w:r>
        <w:rPr>
          <w:b/>
          <w:spacing w:val="40"/>
          <w:sz w:val="24"/>
        </w:rPr>
        <w:t> </w:t>
      </w:r>
      <w:r>
        <w:rPr>
          <w:b/>
          <w:sz w:val="24"/>
        </w:rPr>
        <w:t>CERTIFYING</w:t>
      </w:r>
      <w:r>
        <w:rPr>
          <w:b/>
          <w:spacing w:val="40"/>
          <w:sz w:val="24"/>
        </w:rPr>
        <w:t> </w:t>
      </w:r>
      <w:r>
        <w:rPr>
          <w:b/>
          <w:sz w:val="24"/>
        </w:rPr>
        <w:t>AN</w:t>
      </w:r>
      <w:r>
        <w:rPr>
          <w:b/>
          <w:spacing w:val="40"/>
          <w:sz w:val="24"/>
        </w:rPr>
        <w:t> </w:t>
      </w:r>
      <w:r>
        <w:rPr>
          <w:b/>
          <w:sz w:val="24"/>
        </w:rPr>
        <w:t>ASSESSMENT</w:t>
      </w:r>
    </w:p>
    <w:p>
      <w:pPr>
        <w:spacing w:before="206"/>
        <w:ind w:left="0" w:right="140" w:firstLine="0"/>
        <w:jc w:val="right"/>
        <w:rPr>
          <w:b/>
          <w:sz w:val="24"/>
        </w:rPr>
      </w:pPr>
      <w:r>
        <w:rPr>
          <w:sz w:val="24"/>
        </w:rPr>
        <w:t>Page </w:t>
      </w:r>
      <w:r>
        <w:rPr>
          <w:b/>
          <w:sz w:val="24"/>
        </w:rPr>
        <w:t>2 </w:t>
      </w:r>
      <w:r>
        <w:rPr>
          <w:sz w:val="24"/>
        </w:rPr>
        <w:t>of </w:t>
      </w:r>
      <w:r>
        <w:rPr>
          <w:b/>
          <w:spacing w:val="-10"/>
          <w:sz w:val="24"/>
        </w:rPr>
        <w:t>5</w:t>
      </w:r>
    </w:p>
    <w:p>
      <w:pPr>
        <w:spacing w:after="0"/>
        <w:jc w:val="right"/>
        <w:rPr>
          <w:b/>
          <w:sz w:val="24"/>
        </w:rPr>
        <w:sectPr>
          <w:pgSz w:w="12240" w:h="15840"/>
          <w:pgMar w:header="0" w:footer="378" w:top="920" w:bottom="560" w:left="720" w:right="720"/>
        </w:sectPr>
      </w:pPr>
    </w:p>
    <w:p>
      <w:pPr>
        <w:pStyle w:val="Heading5"/>
        <w:spacing w:before="76"/>
        <w:ind w:right="863"/>
        <w:jc w:val="both"/>
      </w:pPr>
      <w:r>
        <w:rPr/>
        <w:t>ROLL; PROVIDING FOR AMENDMENTS TO THE ASSESSMENT ROLL; PROVIDING A SEVERABILITY CLAUSE; AND PROVIDING AN EFFECTIVE </w:t>
      </w:r>
      <w:r>
        <w:rPr>
          <w:spacing w:val="-2"/>
        </w:rPr>
        <w:t>DATE.</w:t>
      </w:r>
    </w:p>
    <w:p>
      <w:pPr>
        <w:pStyle w:val="BodyText"/>
        <w:rPr>
          <w:b/>
        </w:rPr>
      </w:pPr>
    </w:p>
    <w:p>
      <w:pPr>
        <w:pStyle w:val="BodyText"/>
        <w:ind w:left="143" w:right="141"/>
        <w:jc w:val="both"/>
      </w:pPr>
      <w:r>
        <w:rPr/>
        <w:t>Mr. Haber explained that the annual resolution levies the Operations and Maintenance assessments and certifies both the Operations and Maintenance and debt assessments for collection on the annual Lee County tax bill.</w:t>
      </w:r>
    </w:p>
    <w:p>
      <w:pPr>
        <w:pStyle w:val="BodyText"/>
        <w:spacing w:before="23"/>
        <w:rPr>
          <w:sz w:val="20"/>
        </w:rPr>
      </w:pPr>
      <w:r>
        <w:rPr>
          <w:sz w:val="20"/>
        </w:rPr>
        <mc:AlternateContent>
          <mc:Choice Requires="wps">
            <w:drawing>
              <wp:anchor distT="0" distB="0" distL="0" distR="0" allowOverlap="1" layoutInCell="1" locked="0" behindDoc="1" simplePos="0" relativeHeight="487588864">
                <wp:simplePos x="0" y="0"/>
                <wp:positionH relativeFrom="page">
                  <wp:posOffset>476250</wp:posOffset>
                </wp:positionH>
                <wp:positionV relativeFrom="paragraph">
                  <wp:posOffset>179174</wp:posOffset>
                </wp:positionV>
                <wp:extent cx="6819900" cy="381000"/>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819900" cy="381000"/>
                        </a:xfrm>
                        <a:prstGeom prst="rect">
                          <a:avLst/>
                        </a:prstGeom>
                        <a:ln w="6096">
                          <a:solidFill>
                            <a:srgbClr val="000000"/>
                          </a:solidFill>
                          <a:prstDash val="solid"/>
                        </a:ln>
                      </wps:spPr>
                      <wps:txbx>
                        <w:txbxContent>
                          <w:p>
                            <w:pPr>
                              <w:pStyle w:val="BodyText"/>
                              <w:spacing w:before="19"/>
                              <w:ind w:left="109"/>
                            </w:pPr>
                            <w:r>
                              <w:rPr/>
                              <w:t>A</w:t>
                            </w:r>
                            <w:r>
                              <w:rPr>
                                <w:spacing w:val="-15"/>
                              </w:rPr>
                              <w:t> </w:t>
                            </w:r>
                            <w:r>
                              <w:rPr>
                                <w:b/>
                              </w:rPr>
                              <w:t>MOTION</w:t>
                            </w:r>
                            <w:r>
                              <w:rPr>
                                <w:b/>
                                <w:spacing w:val="-15"/>
                              </w:rPr>
                              <w:t> </w:t>
                            </w:r>
                            <w:r>
                              <w:rPr/>
                              <w:t>was</w:t>
                            </w:r>
                            <w:r>
                              <w:rPr>
                                <w:spacing w:val="-15"/>
                              </w:rPr>
                              <w:t> </w:t>
                            </w:r>
                            <w:r>
                              <w:rPr/>
                              <w:t>made</w:t>
                            </w:r>
                            <w:r>
                              <w:rPr>
                                <w:spacing w:val="-15"/>
                              </w:rPr>
                              <w:t> </w:t>
                            </w:r>
                            <w:r>
                              <w:rPr/>
                              <w:t>by</w:t>
                            </w:r>
                            <w:r>
                              <w:rPr>
                                <w:spacing w:val="-14"/>
                              </w:rPr>
                              <w:t> </w:t>
                            </w:r>
                            <w:r>
                              <w:rPr/>
                              <w:t>Supervisor</w:t>
                            </w:r>
                            <w:r>
                              <w:rPr>
                                <w:spacing w:val="-15"/>
                              </w:rPr>
                              <w:t> </w:t>
                            </w:r>
                            <w:r>
                              <w:rPr/>
                              <w:t>Gordish,</w:t>
                            </w:r>
                            <w:r>
                              <w:rPr>
                                <w:spacing w:val="-14"/>
                              </w:rPr>
                              <w:t> </w:t>
                            </w:r>
                            <w:r>
                              <w:rPr/>
                              <w:t>seconded</w:t>
                            </w:r>
                            <w:r>
                              <w:rPr>
                                <w:spacing w:val="-15"/>
                              </w:rPr>
                              <w:t> </w:t>
                            </w:r>
                            <w:r>
                              <w:rPr/>
                              <w:t>by</w:t>
                            </w:r>
                            <w:r>
                              <w:rPr>
                                <w:spacing w:val="-14"/>
                              </w:rPr>
                              <w:t> </w:t>
                            </w:r>
                            <w:r>
                              <w:rPr/>
                              <w:t>Supervisor</w:t>
                            </w:r>
                            <w:r>
                              <w:rPr>
                                <w:spacing w:val="-15"/>
                              </w:rPr>
                              <w:t> </w:t>
                            </w:r>
                            <w:r>
                              <w:rPr/>
                              <w:t>Schrotenboer</w:t>
                            </w:r>
                            <w:r>
                              <w:rPr>
                                <w:spacing w:val="-15"/>
                              </w:rPr>
                              <w:t> </w:t>
                            </w:r>
                            <w:r>
                              <w:rPr/>
                              <w:t>and</w:t>
                            </w:r>
                            <w:r>
                              <w:rPr>
                                <w:spacing w:val="-15"/>
                              </w:rPr>
                              <w:t> </w:t>
                            </w:r>
                            <w:r>
                              <w:rPr/>
                              <w:t>passed</w:t>
                            </w:r>
                            <w:r>
                              <w:rPr>
                                <w:spacing w:val="-15"/>
                              </w:rPr>
                              <w:t> </w:t>
                            </w:r>
                            <w:r>
                              <w:rPr/>
                              <w:t>unanimously adopting Resolution No. 2026-04 approving the Fiscal Year 2026/2027 Assessment Roll, as presented.</w:t>
                            </w:r>
                          </w:p>
                        </w:txbxContent>
                      </wps:txbx>
                      <wps:bodyPr wrap="square" lIns="0" tIns="0" rIns="0" bIns="0" rtlCol="0">
                        <a:noAutofit/>
                      </wps:bodyPr>
                    </wps:wsp>
                  </a:graphicData>
                </a:graphic>
              </wp:anchor>
            </w:drawing>
          </mc:Choice>
          <mc:Fallback>
            <w:pict>
              <v:shape style="position:absolute;margin-left:37.5pt;margin-top:14.108203pt;width:537pt;height:30pt;mso-position-horizontal-relative:page;mso-position-vertical-relative:paragraph;z-index:-15727616;mso-wrap-distance-left:0;mso-wrap-distance-right:0" type="#_x0000_t202" id="docshape4" filled="false" stroked="true" strokeweight=".48pt" strokecolor="#000000">
                <v:textbox inset="0,0,0,0">
                  <w:txbxContent>
                    <w:p>
                      <w:pPr>
                        <w:pStyle w:val="BodyText"/>
                        <w:spacing w:before="19"/>
                        <w:ind w:left="109"/>
                      </w:pPr>
                      <w:r>
                        <w:rPr/>
                        <w:t>A</w:t>
                      </w:r>
                      <w:r>
                        <w:rPr>
                          <w:spacing w:val="-15"/>
                        </w:rPr>
                        <w:t> </w:t>
                      </w:r>
                      <w:r>
                        <w:rPr>
                          <w:b/>
                        </w:rPr>
                        <w:t>MOTION</w:t>
                      </w:r>
                      <w:r>
                        <w:rPr>
                          <w:b/>
                          <w:spacing w:val="-15"/>
                        </w:rPr>
                        <w:t> </w:t>
                      </w:r>
                      <w:r>
                        <w:rPr/>
                        <w:t>was</w:t>
                      </w:r>
                      <w:r>
                        <w:rPr>
                          <w:spacing w:val="-15"/>
                        </w:rPr>
                        <w:t> </w:t>
                      </w:r>
                      <w:r>
                        <w:rPr/>
                        <w:t>made</w:t>
                      </w:r>
                      <w:r>
                        <w:rPr>
                          <w:spacing w:val="-15"/>
                        </w:rPr>
                        <w:t> </w:t>
                      </w:r>
                      <w:r>
                        <w:rPr/>
                        <w:t>by</w:t>
                      </w:r>
                      <w:r>
                        <w:rPr>
                          <w:spacing w:val="-14"/>
                        </w:rPr>
                        <w:t> </w:t>
                      </w:r>
                      <w:r>
                        <w:rPr/>
                        <w:t>Supervisor</w:t>
                      </w:r>
                      <w:r>
                        <w:rPr>
                          <w:spacing w:val="-15"/>
                        </w:rPr>
                        <w:t> </w:t>
                      </w:r>
                      <w:r>
                        <w:rPr/>
                        <w:t>Gordish,</w:t>
                      </w:r>
                      <w:r>
                        <w:rPr>
                          <w:spacing w:val="-14"/>
                        </w:rPr>
                        <w:t> </w:t>
                      </w:r>
                      <w:r>
                        <w:rPr/>
                        <w:t>seconded</w:t>
                      </w:r>
                      <w:r>
                        <w:rPr>
                          <w:spacing w:val="-15"/>
                        </w:rPr>
                        <w:t> </w:t>
                      </w:r>
                      <w:r>
                        <w:rPr/>
                        <w:t>by</w:t>
                      </w:r>
                      <w:r>
                        <w:rPr>
                          <w:spacing w:val="-14"/>
                        </w:rPr>
                        <w:t> </w:t>
                      </w:r>
                      <w:r>
                        <w:rPr/>
                        <w:t>Supervisor</w:t>
                      </w:r>
                      <w:r>
                        <w:rPr>
                          <w:spacing w:val="-15"/>
                        </w:rPr>
                        <w:t> </w:t>
                      </w:r>
                      <w:r>
                        <w:rPr/>
                        <w:t>Schrotenboer</w:t>
                      </w:r>
                      <w:r>
                        <w:rPr>
                          <w:spacing w:val="-15"/>
                        </w:rPr>
                        <w:t> </w:t>
                      </w:r>
                      <w:r>
                        <w:rPr/>
                        <w:t>and</w:t>
                      </w:r>
                      <w:r>
                        <w:rPr>
                          <w:spacing w:val="-15"/>
                        </w:rPr>
                        <w:t> </w:t>
                      </w:r>
                      <w:r>
                        <w:rPr/>
                        <w:t>passed</w:t>
                      </w:r>
                      <w:r>
                        <w:rPr>
                          <w:spacing w:val="-15"/>
                        </w:rPr>
                        <w:t> </w:t>
                      </w:r>
                      <w:r>
                        <w:rPr/>
                        <w:t>unanimously adopting Resolution No. 2026-04 approving the Fiscal Year 2026/2027 Assessment Roll, as presented.</w:t>
                      </w:r>
                    </w:p>
                  </w:txbxContent>
                </v:textbox>
                <v:stroke dashstyle="solid"/>
                <w10:wrap type="topAndBottom"/>
              </v:shape>
            </w:pict>
          </mc:Fallback>
        </mc:AlternateContent>
      </w:r>
    </w:p>
    <w:p>
      <w:pPr>
        <w:pStyle w:val="BodyText"/>
        <w:spacing w:before="6"/>
      </w:pPr>
    </w:p>
    <w:p>
      <w:pPr>
        <w:pStyle w:val="BodyText"/>
        <w:ind w:left="144"/>
      </w:pPr>
      <w:r>
        <w:rPr/>
        <w:t>The</w:t>
      </w:r>
      <w:r>
        <w:rPr>
          <w:spacing w:val="-6"/>
        </w:rPr>
        <w:t> </w:t>
      </w:r>
      <w:r>
        <w:rPr/>
        <w:t>Public</w:t>
      </w:r>
      <w:r>
        <w:rPr>
          <w:spacing w:val="-3"/>
        </w:rPr>
        <w:t> </w:t>
      </w:r>
      <w:r>
        <w:rPr/>
        <w:t>Hearing</w:t>
      </w:r>
      <w:r>
        <w:rPr>
          <w:spacing w:val="-3"/>
        </w:rPr>
        <w:t> </w:t>
      </w:r>
      <w:r>
        <w:rPr/>
        <w:t>was</w:t>
      </w:r>
      <w:r>
        <w:rPr>
          <w:spacing w:val="-3"/>
        </w:rPr>
        <w:t> </w:t>
      </w:r>
      <w:r>
        <w:rPr/>
        <w:t>then</w:t>
      </w:r>
      <w:r>
        <w:rPr>
          <w:spacing w:val="-3"/>
        </w:rPr>
        <w:t> </w:t>
      </w:r>
      <w:r>
        <w:rPr/>
        <w:t>closed</w:t>
      </w:r>
      <w:r>
        <w:rPr>
          <w:spacing w:val="-3"/>
        </w:rPr>
        <w:t> </w:t>
      </w:r>
      <w:r>
        <w:rPr/>
        <w:t>and the</w:t>
      </w:r>
      <w:r>
        <w:rPr>
          <w:spacing w:val="-3"/>
        </w:rPr>
        <w:t> </w:t>
      </w:r>
      <w:r>
        <w:rPr/>
        <w:t>Regular</w:t>
      </w:r>
      <w:r>
        <w:rPr>
          <w:spacing w:val="-3"/>
        </w:rPr>
        <w:t> </w:t>
      </w:r>
      <w:r>
        <w:rPr/>
        <w:t>Board</w:t>
      </w:r>
      <w:r>
        <w:rPr>
          <w:spacing w:val="-3"/>
        </w:rPr>
        <w:t> </w:t>
      </w:r>
      <w:r>
        <w:rPr/>
        <w:t>Meeting</w:t>
      </w:r>
      <w:r>
        <w:rPr>
          <w:spacing w:val="-3"/>
        </w:rPr>
        <w:t> </w:t>
      </w:r>
      <w:r>
        <w:rPr/>
        <w:t>was</w:t>
      </w:r>
      <w:r>
        <w:rPr>
          <w:spacing w:val="-3"/>
        </w:rPr>
        <w:t> </w:t>
      </w:r>
      <w:r>
        <w:rPr>
          <w:spacing w:val="-2"/>
        </w:rPr>
        <w:t>reconvened.</w:t>
      </w:r>
    </w:p>
    <w:p>
      <w:pPr>
        <w:pStyle w:val="BodyText"/>
      </w:pPr>
    </w:p>
    <w:p>
      <w:pPr>
        <w:pStyle w:val="Heading5"/>
        <w:numPr>
          <w:ilvl w:val="0"/>
          <w:numId w:val="2"/>
        </w:numPr>
        <w:tabs>
          <w:tab w:pos="863" w:val="left" w:leader="none"/>
        </w:tabs>
        <w:spacing w:line="240" w:lineRule="auto" w:before="0" w:after="0"/>
        <w:ind w:left="863" w:right="0" w:hanging="720"/>
        <w:jc w:val="left"/>
      </w:pPr>
      <w:r>
        <w:rPr/>
        <w:t>OLD</w:t>
      </w:r>
      <w:r>
        <w:rPr>
          <w:spacing w:val="-5"/>
        </w:rPr>
        <w:t> </w:t>
      </w:r>
      <w:r>
        <w:rPr>
          <w:spacing w:val="-2"/>
        </w:rPr>
        <w:t>BUSINESS</w:t>
      </w:r>
    </w:p>
    <w:p>
      <w:pPr>
        <w:pStyle w:val="BodyText"/>
        <w:rPr>
          <w:b/>
        </w:rPr>
      </w:pPr>
    </w:p>
    <w:p>
      <w:pPr>
        <w:pStyle w:val="BodyText"/>
        <w:ind w:left="143"/>
      </w:pPr>
      <w:r>
        <w:rPr/>
        <w:t>There</w:t>
      </w:r>
      <w:r>
        <w:rPr>
          <w:spacing w:val="-5"/>
        </w:rPr>
        <w:t> </w:t>
      </w:r>
      <w:r>
        <w:rPr/>
        <w:t>were</w:t>
      </w:r>
      <w:r>
        <w:rPr>
          <w:spacing w:val="-2"/>
        </w:rPr>
        <w:t> </w:t>
      </w:r>
      <w:r>
        <w:rPr/>
        <w:t>no</w:t>
      </w:r>
      <w:r>
        <w:rPr>
          <w:spacing w:val="-2"/>
        </w:rPr>
        <w:t> </w:t>
      </w:r>
      <w:r>
        <w:rPr/>
        <w:t>Old</w:t>
      </w:r>
      <w:r>
        <w:rPr>
          <w:spacing w:val="-2"/>
        </w:rPr>
        <w:t> </w:t>
      </w:r>
      <w:r>
        <w:rPr/>
        <w:t>Business</w:t>
      </w:r>
      <w:r>
        <w:rPr>
          <w:spacing w:val="-2"/>
        </w:rPr>
        <w:t> </w:t>
      </w:r>
      <w:r>
        <w:rPr/>
        <w:t>items</w:t>
      </w:r>
      <w:r>
        <w:rPr>
          <w:spacing w:val="-2"/>
        </w:rPr>
        <w:t> </w:t>
      </w:r>
      <w:r>
        <w:rPr/>
        <w:t>to</w:t>
      </w:r>
      <w:r>
        <w:rPr>
          <w:spacing w:val="-2"/>
        </w:rPr>
        <w:t> </w:t>
      </w:r>
      <w:r>
        <w:rPr/>
        <w:t>come</w:t>
      </w:r>
      <w:r>
        <w:rPr>
          <w:spacing w:val="-2"/>
        </w:rPr>
        <w:t> </w:t>
      </w:r>
      <w:r>
        <w:rPr/>
        <w:t>before</w:t>
      </w:r>
      <w:r>
        <w:rPr>
          <w:spacing w:val="-2"/>
        </w:rPr>
        <w:t> </w:t>
      </w:r>
      <w:r>
        <w:rPr/>
        <w:t>the</w:t>
      </w:r>
      <w:r>
        <w:rPr>
          <w:spacing w:val="-2"/>
        </w:rPr>
        <w:t> Board.</w:t>
      </w:r>
    </w:p>
    <w:p>
      <w:pPr>
        <w:pStyle w:val="BodyText"/>
      </w:pPr>
    </w:p>
    <w:p>
      <w:pPr>
        <w:pStyle w:val="Heading5"/>
        <w:numPr>
          <w:ilvl w:val="0"/>
          <w:numId w:val="2"/>
        </w:numPr>
        <w:tabs>
          <w:tab w:pos="863" w:val="left" w:leader="none"/>
        </w:tabs>
        <w:spacing w:line="240" w:lineRule="auto" w:before="0" w:after="0"/>
        <w:ind w:left="863" w:right="0" w:hanging="720"/>
        <w:jc w:val="left"/>
      </w:pPr>
      <w:r>
        <w:rPr/>
        <w:t>NEW</w:t>
      </w:r>
      <w:r>
        <w:rPr>
          <w:spacing w:val="-5"/>
        </w:rPr>
        <w:t> </w:t>
      </w:r>
      <w:r>
        <w:rPr>
          <w:spacing w:val="-2"/>
        </w:rPr>
        <w:t>BUSINESS</w:t>
      </w:r>
    </w:p>
    <w:p>
      <w:pPr>
        <w:pStyle w:val="Heading6"/>
        <w:numPr>
          <w:ilvl w:val="1"/>
          <w:numId w:val="2"/>
        </w:numPr>
        <w:tabs>
          <w:tab w:pos="1164" w:val="left" w:leader="none"/>
        </w:tabs>
        <w:spacing w:line="240" w:lineRule="auto" w:before="0" w:after="0"/>
        <w:ind w:left="1164" w:right="0" w:hanging="300"/>
        <w:jc w:val="left"/>
      </w:pPr>
      <w:r>
        <w:rPr/>
        <w:t>Consider Resolution No. 2026-05 – Adopting</w:t>
      </w:r>
      <w:r>
        <w:rPr>
          <w:spacing w:val="-1"/>
        </w:rPr>
        <w:t> </w:t>
      </w:r>
      <w:r>
        <w:rPr/>
        <w:t>a</w:t>
      </w:r>
      <w:r>
        <w:rPr>
          <w:spacing w:val="-1"/>
        </w:rPr>
        <w:t> </w:t>
      </w:r>
      <w:r>
        <w:rPr/>
        <w:t>Fiscal</w:t>
      </w:r>
      <w:r>
        <w:rPr>
          <w:spacing w:val="-1"/>
        </w:rPr>
        <w:t> </w:t>
      </w:r>
      <w:r>
        <w:rPr/>
        <w:t>Year</w:t>
      </w:r>
      <w:r>
        <w:rPr>
          <w:spacing w:val="-1"/>
        </w:rPr>
        <w:t> </w:t>
      </w:r>
      <w:r>
        <w:rPr/>
        <w:t>2026/2027</w:t>
      </w:r>
      <w:r>
        <w:rPr>
          <w:spacing w:val="-1"/>
        </w:rPr>
        <w:t> </w:t>
      </w:r>
      <w:r>
        <w:rPr/>
        <w:t>Meeting</w:t>
      </w:r>
      <w:r>
        <w:rPr>
          <w:spacing w:val="-1"/>
        </w:rPr>
        <w:t> </w:t>
      </w:r>
      <w:r>
        <w:rPr>
          <w:spacing w:val="-2"/>
        </w:rPr>
        <w:t>Schedule</w:t>
      </w:r>
    </w:p>
    <w:p>
      <w:pPr>
        <w:pStyle w:val="BodyText"/>
        <w:rPr>
          <w:b/>
        </w:rPr>
      </w:pPr>
    </w:p>
    <w:p>
      <w:pPr>
        <w:pStyle w:val="BodyText"/>
        <w:ind w:left="143"/>
      </w:pPr>
      <w:r>
        <w:rPr/>
        <w:t>Resolution</w:t>
      </w:r>
      <w:r>
        <w:rPr>
          <w:spacing w:val="-1"/>
        </w:rPr>
        <w:t> </w:t>
      </w:r>
      <w:r>
        <w:rPr/>
        <w:t>No.</w:t>
      </w:r>
      <w:r>
        <w:rPr>
          <w:spacing w:val="-1"/>
        </w:rPr>
        <w:t> </w:t>
      </w:r>
      <w:r>
        <w:rPr/>
        <w:t>2026-05</w:t>
      </w:r>
      <w:r>
        <w:rPr>
          <w:spacing w:val="-1"/>
        </w:rPr>
        <w:t> </w:t>
      </w:r>
      <w:r>
        <w:rPr/>
        <w:t>was</w:t>
      </w:r>
      <w:r>
        <w:rPr>
          <w:spacing w:val="-1"/>
        </w:rPr>
        <w:t> </w:t>
      </w:r>
      <w:r>
        <w:rPr/>
        <w:t>presented,</w:t>
      </w:r>
      <w:r>
        <w:rPr>
          <w:spacing w:val="-1"/>
        </w:rPr>
        <w:t> </w:t>
      </w:r>
      <w:r>
        <w:rPr>
          <w:spacing w:val="-2"/>
        </w:rPr>
        <w:t>entitled:</w:t>
      </w:r>
    </w:p>
    <w:p>
      <w:pPr>
        <w:pStyle w:val="BodyText"/>
      </w:pPr>
    </w:p>
    <w:p>
      <w:pPr>
        <w:pStyle w:val="Heading5"/>
        <w:ind w:left="2030" w:right="2031"/>
        <w:jc w:val="center"/>
      </w:pPr>
      <w:r>
        <w:rPr/>
        <w:t>RESOLUTION NO. 2026-</w:t>
      </w:r>
      <w:r>
        <w:rPr>
          <w:spacing w:val="-5"/>
        </w:rPr>
        <w:t>05</w:t>
      </w:r>
    </w:p>
    <w:p>
      <w:pPr>
        <w:spacing w:before="275"/>
        <w:ind w:left="864" w:right="1131" w:firstLine="0"/>
        <w:jc w:val="both"/>
        <w:rPr>
          <w:b/>
          <w:sz w:val="24"/>
        </w:rPr>
      </w:pPr>
      <w:r>
        <w:rPr>
          <w:b/>
          <w:sz w:val="24"/>
        </w:rPr>
        <w:t>A RESOLUTION OF THE BOARD OF SUPERVISORS OF THE ARBORWOOD COMMUNITY DEVELOPMENT DISTRICT, ESTABLISHING A REGULAR MEETING</w:t>
      </w:r>
      <w:r>
        <w:rPr>
          <w:b/>
          <w:spacing w:val="-10"/>
          <w:sz w:val="24"/>
        </w:rPr>
        <w:t> </w:t>
      </w:r>
      <w:r>
        <w:rPr>
          <w:b/>
          <w:sz w:val="24"/>
        </w:rPr>
        <w:t>SCHEDULE</w:t>
      </w:r>
      <w:r>
        <w:rPr>
          <w:b/>
          <w:spacing w:val="-10"/>
          <w:sz w:val="24"/>
        </w:rPr>
        <w:t> </w:t>
      </w:r>
      <w:r>
        <w:rPr>
          <w:b/>
          <w:sz w:val="24"/>
        </w:rPr>
        <w:t>FOR</w:t>
      </w:r>
      <w:r>
        <w:rPr>
          <w:b/>
          <w:spacing w:val="-10"/>
          <w:sz w:val="24"/>
        </w:rPr>
        <w:t> </w:t>
      </w:r>
      <w:r>
        <w:rPr>
          <w:b/>
          <w:sz w:val="24"/>
        </w:rPr>
        <w:t>FISCAL</w:t>
      </w:r>
      <w:r>
        <w:rPr>
          <w:b/>
          <w:spacing w:val="-10"/>
          <w:sz w:val="24"/>
        </w:rPr>
        <w:t> </w:t>
      </w:r>
      <w:r>
        <w:rPr>
          <w:b/>
          <w:sz w:val="24"/>
        </w:rPr>
        <w:t>YEAR</w:t>
      </w:r>
      <w:r>
        <w:rPr>
          <w:b/>
          <w:spacing w:val="-10"/>
          <w:sz w:val="24"/>
        </w:rPr>
        <w:t> </w:t>
      </w:r>
      <w:r>
        <w:rPr>
          <w:b/>
          <w:sz w:val="24"/>
        </w:rPr>
        <w:t>2026/2027</w:t>
      </w:r>
      <w:r>
        <w:rPr>
          <w:b/>
          <w:spacing w:val="-10"/>
          <w:sz w:val="24"/>
        </w:rPr>
        <w:t> </w:t>
      </w:r>
      <w:r>
        <w:rPr>
          <w:b/>
          <w:sz w:val="24"/>
        </w:rPr>
        <w:t>AND</w:t>
      </w:r>
      <w:r>
        <w:rPr>
          <w:b/>
          <w:spacing w:val="-10"/>
          <w:sz w:val="24"/>
        </w:rPr>
        <w:t> </w:t>
      </w:r>
      <w:r>
        <w:rPr>
          <w:b/>
          <w:sz w:val="24"/>
        </w:rPr>
        <w:t>SETTING</w:t>
      </w:r>
      <w:r>
        <w:rPr>
          <w:b/>
          <w:spacing w:val="-10"/>
          <w:sz w:val="24"/>
        </w:rPr>
        <w:t> </w:t>
      </w:r>
      <w:r>
        <w:rPr>
          <w:b/>
          <w:sz w:val="24"/>
        </w:rPr>
        <w:t>THE</w:t>
      </w:r>
      <w:r>
        <w:rPr>
          <w:b/>
          <w:spacing w:val="-10"/>
          <w:sz w:val="24"/>
        </w:rPr>
        <w:t> </w:t>
      </w:r>
      <w:r>
        <w:rPr>
          <w:b/>
          <w:sz w:val="24"/>
        </w:rPr>
        <w:t>TIME AND LOCATION OF SAID DISTRICT MEETINGS; AND PROVIDING AN EFFECTIVE DATE.</w:t>
      </w:r>
    </w:p>
    <w:p>
      <w:pPr>
        <w:pStyle w:val="BodyText"/>
        <w:rPr>
          <w:b/>
        </w:rPr>
      </w:pPr>
    </w:p>
    <w:p>
      <w:pPr>
        <w:pStyle w:val="BodyText"/>
        <w:ind w:left="144"/>
      </w:pPr>
      <w:r>
        <w:rPr/>
        <w:t>Ms.</w:t>
      </w:r>
      <w:r>
        <w:rPr>
          <w:spacing w:val="40"/>
        </w:rPr>
        <w:t> </w:t>
      </w:r>
      <w:r>
        <w:rPr/>
        <w:t>Meneely</w:t>
      </w:r>
      <w:r>
        <w:rPr>
          <w:spacing w:val="40"/>
        </w:rPr>
        <w:t> </w:t>
      </w:r>
      <w:r>
        <w:rPr/>
        <w:t>reviewed</w:t>
      </w:r>
      <w:r>
        <w:rPr>
          <w:spacing w:val="40"/>
        </w:rPr>
        <w:t> </w:t>
      </w:r>
      <w:r>
        <w:rPr/>
        <w:t>the</w:t>
      </w:r>
      <w:r>
        <w:rPr>
          <w:spacing w:val="40"/>
        </w:rPr>
        <w:t> </w:t>
      </w:r>
      <w:r>
        <w:rPr/>
        <w:t>proposed</w:t>
      </w:r>
      <w:r>
        <w:rPr>
          <w:spacing w:val="40"/>
        </w:rPr>
        <w:t> </w:t>
      </w:r>
      <w:r>
        <w:rPr/>
        <w:t>meeting</w:t>
      </w:r>
      <w:r>
        <w:rPr>
          <w:spacing w:val="40"/>
        </w:rPr>
        <w:t> </w:t>
      </w:r>
      <w:r>
        <w:rPr/>
        <w:t>schedule,</w:t>
      </w:r>
      <w:r>
        <w:rPr>
          <w:spacing w:val="40"/>
        </w:rPr>
        <w:t> </w:t>
      </w:r>
      <w:r>
        <w:rPr/>
        <w:t>noting</w:t>
      </w:r>
      <w:r>
        <w:rPr>
          <w:spacing w:val="40"/>
        </w:rPr>
        <w:t> </w:t>
      </w:r>
      <w:r>
        <w:rPr/>
        <w:t>that</w:t>
      </w:r>
      <w:r>
        <w:rPr>
          <w:spacing w:val="40"/>
        </w:rPr>
        <w:t> </w:t>
      </w:r>
      <w:r>
        <w:rPr/>
        <w:t>beginning</w:t>
      </w:r>
      <w:r>
        <w:rPr>
          <w:spacing w:val="40"/>
        </w:rPr>
        <w:t> </w:t>
      </w:r>
      <w:r>
        <w:rPr/>
        <w:t>in</w:t>
      </w:r>
      <w:r>
        <w:rPr>
          <w:spacing w:val="40"/>
        </w:rPr>
        <w:t> </w:t>
      </w:r>
      <w:r>
        <w:rPr/>
        <w:t>October</w:t>
      </w:r>
      <w:r>
        <w:rPr>
          <w:spacing w:val="40"/>
        </w:rPr>
        <w:t> </w:t>
      </w:r>
      <w:r>
        <w:rPr/>
        <w:t>2026,</w:t>
      </w:r>
      <w:r>
        <w:rPr>
          <w:spacing w:val="40"/>
        </w:rPr>
        <w:t> </w:t>
      </w:r>
      <w:r>
        <w:rPr/>
        <w:t>regular meetings would be held on Wednesdays at 10:00 a.m.</w:t>
      </w:r>
    </w:p>
    <w:p>
      <w:pPr>
        <w:pStyle w:val="BodyText"/>
        <w:spacing w:before="23"/>
        <w:rPr>
          <w:sz w:val="20"/>
        </w:rPr>
      </w:pPr>
      <w:r>
        <w:rPr>
          <w:sz w:val="20"/>
        </w:rPr>
        <mc:AlternateContent>
          <mc:Choice Requires="wps">
            <w:drawing>
              <wp:anchor distT="0" distB="0" distL="0" distR="0" allowOverlap="1" layoutInCell="1" locked="0" behindDoc="1" simplePos="0" relativeHeight="487589376">
                <wp:simplePos x="0" y="0"/>
                <wp:positionH relativeFrom="page">
                  <wp:posOffset>476250</wp:posOffset>
                </wp:positionH>
                <wp:positionV relativeFrom="paragraph">
                  <wp:posOffset>179255</wp:posOffset>
                </wp:positionV>
                <wp:extent cx="6819900" cy="38100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6819900" cy="381000"/>
                        </a:xfrm>
                        <a:prstGeom prst="rect">
                          <a:avLst/>
                        </a:prstGeom>
                        <a:ln w="6096">
                          <a:solidFill>
                            <a:srgbClr val="000000"/>
                          </a:solidFill>
                          <a:prstDash val="solid"/>
                        </a:ln>
                      </wps:spPr>
                      <wps:txbx>
                        <w:txbxContent>
                          <w:p>
                            <w:pPr>
                              <w:pStyle w:val="BodyText"/>
                              <w:spacing w:before="19"/>
                              <w:ind w:left="109"/>
                            </w:pPr>
                            <w:r>
                              <w:rPr/>
                              <w:t>A</w:t>
                            </w:r>
                            <w:r>
                              <w:rPr>
                                <w:spacing w:val="-15"/>
                              </w:rPr>
                              <w:t> </w:t>
                            </w:r>
                            <w:r>
                              <w:rPr>
                                <w:b/>
                              </w:rPr>
                              <w:t>MOTION</w:t>
                            </w:r>
                            <w:r>
                              <w:rPr>
                                <w:b/>
                                <w:spacing w:val="-15"/>
                              </w:rPr>
                              <w:t> </w:t>
                            </w:r>
                            <w:r>
                              <w:rPr/>
                              <w:t>was</w:t>
                            </w:r>
                            <w:r>
                              <w:rPr>
                                <w:spacing w:val="-15"/>
                              </w:rPr>
                              <w:t> </w:t>
                            </w:r>
                            <w:r>
                              <w:rPr/>
                              <w:t>made</w:t>
                            </w:r>
                            <w:r>
                              <w:rPr>
                                <w:spacing w:val="-15"/>
                              </w:rPr>
                              <w:t> </w:t>
                            </w:r>
                            <w:r>
                              <w:rPr/>
                              <w:t>by</w:t>
                            </w:r>
                            <w:r>
                              <w:rPr>
                                <w:spacing w:val="-14"/>
                              </w:rPr>
                              <w:t> </w:t>
                            </w:r>
                            <w:r>
                              <w:rPr/>
                              <w:t>Supervisor</w:t>
                            </w:r>
                            <w:r>
                              <w:rPr>
                                <w:spacing w:val="-15"/>
                              </w:rPr>
                              <w:t> </w:t>
                            </w:r>
                            <w:r>
                              <w:rPr/>
                              <w:t>Gordish,</w:t>
                            </w:r>
                            <w:r>
                              <w:rPr>
                                <w:spacing w:val="-14"/>
                              </w:rPr>
                              <w:t> </w:t>
                            </w:r>
                            <w:r>
                              <w:rPr/>
                              <w:t>seconded</w:t>
                            </w:r>
                            <w:r>
                              <w:rPr>
                                <w:spacing w:val="-15"/>
                              </w:rPr>
                              <w:t> </w:t>
                            </w:r>
                            <w:r>
                              <w:rPr/>
                              <w:t>by</w:t>
                            </w:r>
                            <w:r>
                              <w:rPr>
                                <w:spacing w:val="-14"/>
                              </w:rPr>
                              <w:t> </w:t>
                            </w:r>
                            <w:r>
                              <w:rPr/>
                              <w:t>Supervisor</w:t>
                            </w:r>
                            <w:r>
                              <w:rPr>
                                <w:spacing w:val="-15"/>
                              </w:rPr>
                              <w:t> </w:t>
                            </w:r>
                            <w:r>
                              <w:rPr/>
                              <w:t>Schrotenboer</w:t>
                            </w:r>
                            <w:r>
                              <w:rPr>
                                <w:spacing w:val="-15"/>
                              </w:rPr>
                              <w:t> </w:t>
                            </w:r>
                            <w:r>
                              <w:rPr/>
                              <w:t>and</w:t>
                            </w:r>
                            <w:r>
                              <w:rPr>
                                <w:spacing w:val="-15"/>
                              </w:rPr>
                              <w:t> </w:t>
                            </w:r>
                            <w:r>
                              <w:rPr/>
                              <w:t>passed</w:t>
                            </w:r>
                            <w:r>
                              <w:rPr>
                                <w:spacing w:val="-15"/>
                              </w:rPr>
                              <w:t> </w:t>
                            </w:r>
                            <w:r>
                              <w:rPr/>
                              <w:t>unanimously adopting Resolution No. 2026-05 approving the Fiscal Year 2026/2027 Meeting Schedule, as presented.</w:t>
                            </w:r>
                          </w:p>
                        </w:txbxContent>
                      </wps:txbx>
                      <wps:bodyPr wrap="square" lIns="0" tIns="0" rIns="0" bIns="0" rtlCol="0">
                        <a:noAutofit/>
                      </wps:bodyPr>
                    </wps:wsp>
                  </a:graphicData>
                </a:graphic>
              </wp:anchor>
            </w:drawing>
          </mc:Choice>
          <mc:Fallback>
            <w:pict>
              <v:shape style="position:absolute;margin-left:37.5pt;margin-top:14.11461pt;width:537pt;height:30pt;mso-position-horizontal-relative:page;mso-position-vertical-relative:paragraph;z-index:-15727104;mso-wrap-distance-left:0;mso-wrap-distance-right:0" type="#_x0000_t202" id="docshape5" filled="false" stroked="true" strokeweight=".48pt" strokecolor="#000000">
                <v:textbox inset="0,0,0,0">
                  <w:txbxContent>
                    <w:p>
                      <w:pPr>
                        <w:pStyle w:val="BodyText"/>
                        <w:spacing w:before="19"/>
                        <w:ind w:left="109"/>
                      </w:pPr>
                      <w:r>
                        <w:rPr/>
                        <w:t>A</w:t>
                      </w:r>
                      <w:r>
                        <w:rPr>
                          <w:spacing w:val="-15"/>
                        </w:rPr>
                        <w:t> </w:t>
                      </w:r>
                      <w:r>
                        <w:rPr>
                          <w:b/>
                        </w:rPr>
                        <w:t>MOTION</w:t>
                      </w:r>
                      <w:r>
                        <w:rPr>
                          <w:b/>
                          <w:spacing w:val="-15"/>
                        </w:rPr>
                        <w:t> </w:t>
                      </w:r>
                      <w:r>
                        <w:rPr/>
                        <w:t>was</w:t>
                      </w:r>
                      <w:r>
                        <w:rPr>
                          <w:spacing w:val="-15"/>
                        </w:rPr>
                        <w:t> </w:t>
                      </w:r>
                      <w:r>
                        <w:rPr/>
                        <w:t>made</w:t>
                      </w:r>
                      <w:r>
                        <w:rPr>
                          <w:spacing w:val="-15"/>
                        </w:rPr>
                        <w:t> </w:t>
                      </w:r>
                      <w:r>
                        <w:rPr/>
                        <w:t>by</w:t>
                      </w:r>
                      <w:r>
                        <w:rPr>
                          <w:spacing w:val="-14"/>
                        </w:rPr>
                        <w:t> </w:t>
                      </w:r>
                      <w:r>
                        <w:rPr/>
                        <w:t>Supervisor</w:t>
                      </w:r>
                      <w:r>
                        <w:rPr>
                          <w:spacing w:val="-15"/>
                        </w:rPr>
                        <w:t> </w:t>
                      </w:r>
                      <w:r>
                        <w:rPr/>
                        <w:t>Gordish,</w:t>
                      </w:r>
                      <w:r>
                        <w:rPr>
                          <w:spacing w:val="-14"/>
                        </w:rPr>
                        <w:t> </w:t>
                      </w:r>
                      <w:r>
                        <w:rPr/>
                        <w:t>seconded</w:t>
                      </w:r>
                      <w:r>
                        <w:rPr>
                          <w:spacing w:val="-15"/>
                        </w:rPr>
                        <w:t> </w:t>
                      </w:r>
                      <w:r>
                        <w:rPr/>
                        <w:t>by</w:t>
                      </w:r>
                      <w:r>
                        <w:rPr>
                          <w:spacing w:val="-14"/>
                        </w:rPr>
                        <w:t> </w:t>
                      </w:r>
                      <w:r>
                        <w:rPr/>
                        <w:t>Supervisor</w:t>
                      </w:r>
                      <w:r>
                        <w:rPr>
                          <w:spacing w:val="-15"/>
                        </w:rPr>
                        <w:t> </w:t>
                      </w:r>
                      <w:r>
                        <w:rPr/>
                        <w:t>Schrotenboer</w:t>
                      </w:r>
                      <w:r>
                        <w:rPr>
                          <w:spacing w:val="-15"/>
                        </w:rPr>
                        <w:t> </w:t>
                      </w:r>
                      <w:r>
                        <w:rPr/>
                        <w:t>and</w:t>
                      </w:r>
                      <w:r>
                        <w:rPr>
                          <w:spacing w:val="-15"/>
                        </w:rPr>
                        <w:t> </w:t>
                      </w:r>
                      <w:r>
                        <w:rPr/>
                        <w:t>passed</w:t>
                      </w:r>
                      <w:r>
                        <w:rPr>
                          <w:spacing w:val="-15"/>
                        </w:rPr>
                        <w:t> </w:t>
                      </w:r>
                      <w:r>
                        <w:rPr/>
                        <w:t>unanimously adopting Resolution No. 2026-05 approving the Fiscal Year 2026/2027 Meeting Schedule, as presented.</w:t>
                      </w:r>
                    </w:p>
                  </w:txbxContent>
                </v:textbox>
                <v:stroke dashstyle="solid"/>
                <w10:wrap type="topAndBottom"/>
              </v:shape>
            </w:pict>
          </mc:Fallback>
        </mc:AlternateContent>
      </w:r>
    </w:p>
    <w:p>
      <w:pPr>
        <w:pStyle w:val="BodyText"/>
        <w:spacing w:before="6"/>
      </w:pPr>
    </w:p>
    <w:p>
      <w:pPr>
        <w:pStyle w:val="Heading6"/>
        <w:numPr>
          <w:ilvl w:val="1"/>
          <w:numId w:val="2"/>
        </w:numPr>
        <w:tabs>
          <w:tab w:pos="1164" w:val="left" w:leader="none"/>
        </w:tabs>
        <w:spacing w:line="240" w:lineRule="auto" w:before="0" w:after="0"/>
        <w:ind w:left="1164" w:right="0" w:hanging="300"/>
        <w:jc w:val="left"/>
      </w:pPr>
      <w:r>
        <w:rPr/>
        <w:t>Oak Tree </w:t>
      </w:r>
      <w:r>
        <w:rPr>
          <w:spacing w:val="-2"/>
        </w:rPr>
        <w:t>Removal</w:t>
      </w:r>
    </w:p>
    <w:p>
      <w:pPr>
        <w:pStyle w:val="BodyText"/>
        <w:rPr>
          <w:b/>
        </w:rPr>
      </w:pPr>
    </w:p>
    <w:p>
      <w:pPr>
        <w:pStyle w:val="BodyText"/>
        <w:ind w:left="143" w:right="140"/>
        <w:jc w:val="both"/>
      </w:pPr>
      <w:r>
        <w:rPr/>
        <w:t>Mr. Lorenz reviewed two resident requests for oak tree removal at 12832 Epping and 12853 Epping. Discussion focused on maintaining consistency with the District’s policy</w:t>
      </w:r>
      <w:r>
        <w:rPr>
          <w:spacing w:val="-2"/>
        </w:rPr>
        <w:t> </w:t>
      </w:r>
      <w:r>
        <w:rPr/>
        <w:t>of cutting trees flush to grade while leaving root systems in place within landscape maintenance easements to minimize soil disturbance.</w:t>
      </w:r>
      <w:r>
        <w:rPr>
          <w:spacing w:val="40"/>
        </w:rPr>
        <w:t> </w:t>
      </w:r>
      <w:r>
        <w:rPr/>
        <w:t>Mr. Lorenz</w:t>
      </w:r>
      <w:r>
        <w:rPr>
          <w:spacing w:val="-9"/>
        </w:rPr>
        <w:t> </w:t>
      </w:r>
      <w:r>
        <w:rPr/>
        <w:t>advised</w:t>
      </w:r>
      <w:r>
        <w:rPr>
          <w:spacing w:val="-9"/>
        </w:rPr>
        <w:t> </w:t>
      </w:r>
      <w:r>
        <w:rPr/>
        <w:t>that</w:t>
      </w:r>
      <w:r>
        <w:rPr>
          <w:spacing w:val="-9"/>
        </w:rPr>
        <w:t> </w:t>
      </w:r>
      <w:r>
        <w:rPr/>
        <w:t>where</w:t>
      </w:r>
      <w:r>
        <w:rPr>
          <w:spacing w:val="-9"/>
        </w:rPr>
        <w:t> </w:t>
      </w:r>
      <w:r>
        <w:rPr/>
        <w:t>root</w:t>
      </w:r>
      <w:r>
        <w:rPr>
          <w:spacing w:val="-9"/>
        </w:rPr>
        <w:t> </w:t>
      </w:r>
      <w:r>
        <w:rPr/>
        <w:t>damage</w:t>
      </w:r>
      <w:r>
        <w:rPr>
          <w:spacing w:val="-9"/>
        </w:rPr>
        <w:t> </w:t>
      </w:r>
      <w:r>
        <w:rPr/>
        <w:t>to</w:t>
      </w:r>
      <w:r>
        <w:rPr>
          <w:spacing w:val="-11"/>
        </w:rPr>
        <w:t> </w:t>
      </w:r>
      <w:r>
        <w:rPr/>
        <w:t>improvements</w:t>
      </w:r>
      <w:r>
        <w:rPr>
          <w:spacing w:val="-9"/>
        </w:rPr>
        <w:t> </w:t>
      </w:r>
      <w:r>
        <w:rPr/>
        <w:t>is</w:t>
      </w:r>
      <w:r>
        <w:rPr>
          <w:spacing w:val="-10"/>
        </w:rPr>
        <w:t> </w:t>
      </w:r>
      <w:r>
        <w:rPr/>
        <w:t>documented,</w:t>
      </w:r>
      <w:r>
        <w:rPr>
          <w:spacing w:val="-10"/>
        </w:rPr>
        <w:t> </w:t>
      </w:r>
      <w:r>
        <w:rPr/>
        <w:t>installation</w:t>
      </w:r>
      <w:r>
        <w:rPr>
          <w:spacing w:val="-10"/>
        </w:rPr>
        <w:t> </w:t>
      </w:r>
      <w:r>
        <w:rPr/>
        <w:t>of</w:t>
      </w:r>
      <w:r>
        <w:rPr>
          <w:spacing w:val="-10"/>
        </w:rPr>
        <w:t> </w:t>
      </w:r>
      <w:r>
        <w:rPr/>
        <w:t>root</w:t>
      </w:r>
      <w:r>
        <w:rPr>
          <w:spacing w:val="-9"/>
        </w:rPr>
        <w:t> </w:t>
      </w:r>
      <w:r>
        <w:rPr/>
        <w:t>barriers</w:t>
      </w:r>
      <w:r>
        <w:rPr>
          <w:spacing w:val="-9"/>
        </w:rPr>
        <w:t> </w:t>
      </w:r>
      <w:r>
        <w:rPr/>
        <w:t>or</w:t>
      </w:r>
      <w:r>
        <w:rPr>
          <w:spacing w:val="-10"/>
        </w:rPr>
        <w:t> </w:t>
      </w:r>
      <w:r>
        <w:rPr/>
        <w:t>limited root removal outside District-maintained areas may be appropriate on a case-by-case basis. The Board also discussed</w:t>
      </w:r>
      <w:r>
        <w:rPr>
          <w:spacing w:val="-12"/>
        </w:rPr>
        <w:t> </w:t>
      </w:r>
      <w:r>
        <w:rPr/>
        <w:t>drainage</w:t>
      </w:r>
      <w:r>
        <w:rPr>
          <w:spacing w:val="-12"/>
        </w:rPr>
        <w:t> </w:t>
      </w:r>
      <w:r>
        <w:rPr/>
        <w:t>easements,</w:t>
      </w:r>
      <w:r>
        <w:rPr>
          <w:spacing w:val="-12"/>
        </w:rPr>
        <w:t> </w:t>
      </w:r>
      <w:r>
        <w:rPr/>
        <w:t>tree</w:t>
      </w:r>
      <w:r>
        <w:rPr>
          <w:spacing w:val="-12"/>
        </w:rPr>
        <w:t> </w:t>
      </w:r>
      <w:r>
        <w:rPr/>
        <w:t>removals</w:t>
      </w:r>
      <w:r>
        <w:rPr>
          <w:spacing w:val="-12"/>
        </w:rPr>
        <w:t> </w:t>
      </w:r>
      <w:r>
        <w:rPr/>
        <w:t>within</w:t>
      </w:r>
      <w:r>
        <w:rPr>
          <w:spacing w:val="-12"/>
        </w:rPr>
        <w:t> </w:t>
      </w:r>
      <w:r>
        <w:rPr/>
        <w:t>District-maintained</w:t>
      </w:r>
      <w:r>
        <w:rPr>
          <w:spacing w:val="-12"/>
        </w:rPr>
        <w:t> </w:t>
      </w:r>
      <w:r>
        <w:rPr/>
        <w:t>areas,</w:t>
      </w:r>
      <w:r>
        <w:rPr>
          <w:spacing w:val="-12"/>
        </w:rPr>
        <w:t> </w:t>
      </w:r>
      <w:r>
        <w:rPr/>
        <w:t>and</w:t>
      </w:r>
      <w:r>
        <w:rPr>
          <w:spacing w:val="-12"/>
        </w:rPr>
        <w:t> </w:t>
      </w:r>
      <w:r>
        <w:rPr/>
        <w:t>the</w:t>
      </w:r>
      <w:r>
        <w:rPr>
          <w:spacing w:val="-11"/>
        </w:rPr>
        <w:t> </w:t>
      </w:r>
      <w:r>
        <w:rPr/>
        <w:t>importance</w:t>
      </w:r>
      <w:r>
        <w:rPr>
          <w:spacing w:val="-12"/>
        </w:rPr>
        <w:t> </w:t>
      </w:r>
      <w:r>
        <w:rPr/>
        <w:t>of</w:t>
      </w:r>
      <w:r>
        <w:rPr>
          <w:spacing w:val="-12"/>
        </w:rPr>
        <w:t> </w:t>
      </w:r>
      <w:r>
        <w:rPr/>
        <w:t>obtaining District approval before removing trees.</w:t>
      </w:r>
    </w:p>
    <w:p>
      <w:pPr>
        <w:pStyle w:val="BodyText"/>
      </w:pPr>
    </w:p>
    <w:p>
      <w:pPr>
        <w:pStyle w:val="BodyText"/>
        <w:ind w:left="143"/>
        <w:jc w:val="both"/>
      </w:pPr>
      <w:r>
        <w:rPr/>
        <w:t>No</w:t>
      </w:r>
      <w:r>
        <w:rPr>
          <w:spacing w:val="-1"/>
        </w:rPr>
        <w:t> </w:t>
      </w:r>
      <w:r>
        <w:rPr/>
        <w:t>Board</w:t>
      </w:r>
      <w:r>
        <w:rPr>
          <w:spacing w:val="-1"/>
        </w:rPr>
        <w:t> </w:t>
      </w:r>
      <w:r>
        <w:rPr/>
        <w:t>action</w:t>
      </w:r>
      <w:r>
        <w:rPr>
          <w:spacing w:val="-1"/>
        </w:rPr>
        <w:t> </w:t>
      </w:r>
      <w:r>
        <w:rPr/>
        <w:t>was</w:t>
      </w:r>
      <w:r>
        <w:rPr>
          <w:spacing w:val="-1"/>
        </w:rPr>
        <w:t> </w:t>
      </w:r>
      <w:r>
        <w:rPr/>
        <w:t>required</w:t>
      </w:r>
      <w:r>
        <w:rPr>
          <w:spacing w:val="-1"/>
        </w:rPr>
        <w:t> </w:t>
      </w:r>
      <w:r>
        <w:rPr/>
        <w:t>on</w:t>
      </w:r>
      <w:r>
        <w:rPr>
          <w:spacing w:val="-1"/>
        </w:rPr>
        <w:t> </w:t>
      </w:r>
      <w:r>
        <w:rPr/>
        <w:t>this</w:t>
      </w:r>
      <w:r>
        <w:rPr>
          <w:spacing w:val="-1"/>
        </w:rPr>
        <w:t> </w:t>
      </w:r>
      <w:r>
        <w:rPr>
          <w:spacing w:val="-2"/>
        </w:rPr>
        <w:t>matter.</w:t>
      </w:r>
    </w:p>
    <w:p>
      <w:pPr>
        <w:pStyle w:val="BodyText"/>
        <w:spacing w:before="205"/>
      </w:pPr>
    </w:p>
    <w:p>
      <w:pPr>
        <w:spacing w:before="1"/>
        <w:ind w:left="0" w:right="140" w:firstLine="0"/>
        <w:jc w:val="right"/>
        <w:rPr>
          <w:b/>
          <w:sz w:val="24"/>
        </w:rPr>
      </w:pPr>
      <w:r>
        <w:rPr>
          <w:sz w:val="24"/>
        </w:rPr>
        <w:t>Page </w:t>
      </w:r>
      <w:r>
        <w:rPr>
          <w:b/>
          <w:sz w:val="24"/>
        </w:rPr>
        <w:t>3 </w:t>
      </w:r>
      <w:r>
        <w:rPr>
          <w:sz w:val="24"/>
        </w:rPr>
        <w:t>of </w:t>
      </w:r>
      <w:r>
        <w:rPr>
          <w:b/>
          <w:spacing w:val="-10"/>
          <w:sz w:val="24"/>
        </w:rPr>
        <w:t>5</w:t>
      </w:r>
    </w:p>
    <w:p>
      <w:pPr>
        <w:spacing w:after="0"/>
        <w:jc w:val="right"/>
        <w:rPr>
          <w:b/>
          <w:sz w:val="24"/>
        </w:rPr>
        <w:sectPr>
          <w:pgSz w:w="12240" w:h="15840"/>
          <w:pgMar w:header="0" w:footer="378" w:top="920" w:bottom="560" w:left="720" w:right="720"/>
        </w:sectPr>
      </w:pPr>
    </w:p>
    <w:p>
      <w:pPr>
        <w:pStyle w:val="Heading5"/>
        <w:numPr>
          <w:ilvl w:val="0"/>
          <w:numId w:val="2"/>
        </w:numPr>
        <w:tabs>
          <w:tab w:pos="863" w:val="left" w:leader="none"/>
        </w:tabs>
        <w:spacing w:line="240" w:lineRule="auto" w:before="76" w:after="0"/>
        <w:ind w:left="863" w:right="0" w:hanging="719"/>
        <w:jc w:val="left"/>
      </w:pPr>
      <w:r>
        <w:rPr/>
        <w:t>ADMINISTRATIVE</w:t>
      </w:r>
      <w:r>
        <w:rPr>
          <w:spacing w:val="-13"/>
        </w:rPr>
        <w:t> </w:t>
      </w:r>
      <w:r>
        <w:rPr>
          <w:spacing w:val="-2"/>
        </w:rPr>
        <w:t>MATTERS</w:t>
      </w:r>
    </w:p>
    <w:p>
      <w:pPr>
        <w:pStyle w:val="Heading6"/>
        <w:numPr>
          <w:ilvl w:val="1"/>
          <w:numId w:val="2"/>
        </w:numPr>
        <w:tabs>
          <w:tab w:pos="1164" w:val="left" w:leader="none"/>
        </w:tabs>
        <w:spacing w:line="240" w:lineRule="auto" w:before="0" w:after="0"/>
        <w:ind w:left="1164" w:right="0" w:hanging="300"/>
        <w:jc w:val="left"/>
      </w:pPr>
      <w:r>
        <w:rPr/>
        <w:t>Attorney’s</w:t>
      </w:r>
      <w:r>
        <w:rPr>
          <w:spacing w:val="-2"/>
        </w:rPr>
        <w:t> Report</w:t>
      </w:r>
    </w:p>
    <w:p>
      <w:pPr>
        <w:pStyle w:val="BodyText"/>
        <w:rPr>
          <w:b/>
        </w:rPr>
      </w:pPr>
    </w:p>
    <w:p>
      <w:pPr>
        <w:pStyle w:val="BodyText"/>
        <w:ind w:left="144"/>
        <w:jc w:val="both"/>
      </w:pPr>
      <w:r>
        <w:rPr/>
        <w:t>Mr. Haber had no formal</w:t>
      </w:r>
      <w:r>
        <w:rPr>
          <w:spacing w:val="-1"/>
        </w:rPr>
        <w:t> </w:t>
      </w:r>
      <w:r>
        <w:rPr/>
        <w:t>report</w:t>
      </w:r>
      <w:r>
        <w:rPr>
          <w:spacing w:val="-1"/>
        </w:rPr>
        <w:t> </w:t>
      </w:r>
      <w:r>
        <w:rPr/>
        <w:t>at</w:t>
      </w:r>
      <w:r>
        <w:rPr>
          <w:spacing w:val="-1"/>
        </w:rPr>
        <w:t> </w:t>
      </w:r>
      <w:r>
        <w:rPr/>
        <w:t>this</w:t>
      </w:r>
      <w:r>
        <w:rPr>
          <w:spacing w:val="-1"/>
        </w:rPr>
        <w:t> </w:t>
      </w:r>
      <w:r>
        <w:rPr>
          <w:spacing w:val="-2"/>
        </w:rPr>
        <w:t>time.</w:t>
      </w:r>
    </w:p>
    <w:p>
      <w:pPr>
        <w:pStyle w:val="BodyText"/>
      </w:pPr>
    </w:p>
    <w:p>
      <w:pPr>
        <w:pStyle w:val="Heading6"/>
        <w:numPr>
          <w:ilvl w:val="1"/>
          <w:numId w:val="2"/>
        </w:numPr>
        <w:tabs>
          <w:tab w:pos="1614" w:val="left" w:leader="none"/>
        </w:tabs>
        <w:spacing w:line="240" w:lineRule="auto" w:before="0" w:after="0"/>
        <w:ind w:left="1614" w:right="0" w:hanging="300"/>
        <w:jc w:val="left"/>
      </w:pPr>
      <w:r>
        <w:rPr/>
        <w:t>Engineer’s </w:t>
      </w:r>
      <w:r>
        <w:rPr>
          <w:spacing w:val="-2"/>
        </w:rPr>
        <w:t>Report</w:t>
      </w:r>
    </w:p>
    <w:p>
      <w:pPr>
        <w:pStyle w:val="BodyText"/>
        <w:rPr>
          <w:b/>
        </w:rPr>
      </w:pPr>
    </w:p>
    <w:p>
      <w:pPr>
        <w:pStyle w:val="BodyText"/>
        <w:ind w:left="144" w:right="139"/>
        <w:jc w:val="both"/>
      </w:pPr>
      <w:r>
        <w:rPr/>
        <w:t>Mr.</w:t>
      </w:r>
      <w:r>
        <w:rPr>
          <w:spacing w:val="-3"/>
        </w:rPr>
        <w:t> </w:t>
      </w:r>
      <w:r>
        <w:rPr/>
        <w:t>Lorenz</w:t>
      </w:r>
      <w:r>
        <w:rPr>
          <w:spacing w:val="-3"/>
        </w:rPr>
        <w:t> </w:t>
      </w:r>
      <w:r>
        <w:rPr/>
        <w:t>reported</w:t>
      </w:r>
      <w:r>
        <w:rPr>
          <w:spacing w:val="-3"/>
        </w:rPr>
        <w:t> </w:t>
      </w:r>
      <w:r>
        <w:rPr/>
        <w:t>that</w:t>
      </w:r>
      <w:r>
        <w:rPr>
          <w:spacing w:val="-3"/>
        </w:rPr>
        <w:t> </w:t>
      </w:r>
      <w:r>
        <w:rPr/>
        <w:t>staff</w:t>
      </w:r>
      <w:r>
        <w:rPr>
          <w:spacing w:val="-3"/>
        </w:rPr>
        <w:t> </w:t>
      </w:r>
      <w:r>
        <w:rPr/>
        <w:t>continues</w:t>
      </w:r>
      <w:r>
        <w:rPr>
          <w:spacing w:val="-2"/>
        </w:rPr>
        <w:t> </w:t>
      </w:r>
      <w:r>
        <w:rPr/>
        <w:t>investigating</w:t>
      </w:r>
      <w:r>
        <w:rPr>
          <w:spacing w:val="-2"/>
        </w:rPr>
        <w:t> </w:t>
      </w:r>
      <w:r>
        <w:rPr/>
        <w:t>preserve</w:t>
      </w:r>
      <w:r>
        <w:rPr>
          <w:spacing w:val="-2"/>
        </w:rPr>
        <w:t> </w:t>
      </w:r>
      <w:r>
        <w:rPr/>
        <w:t>ponding</w:t>
      </w:r>
      <w:r>
        <w:rPr>
          <w:spacing w:val="-3"/>
        </w:rPr>
        <w:t> </w:t>
      </w:r>
      <w:r>
        <w:rPr/>
        <w:t>near</w:t>
      </w:r>
      <w:r>
        <w:rPr>
          <w:spacing w:val="-3"/>
        </w:rPr>
        <w:t> </w:t>
      </w:r>
      <w:r>
        <w:rPr/>
        <w:t>Clifton</w:t>
      </w:r>
      <w:r>
        <w:rPr>
          <w:spacing w:val="-3"/>
        </w:rPr>
        <w:t> </w:t>
      </w:r>
      <w:r>
        <w:rPr/>
        <w:t>in</w:t>
      </w:r>
      <w:r>
        <w:rPr>
          <w:spacing w:val="-5"/>
        </w:rPr>
        <w:t> </w:t>
      </w:r>
      <w:r>
        <w:rPr/>
        <w:t>Bridgetown</w:t>
      </w:r>
      <w:r>
        <w:rPr>
          <w:spacing w:val="-2"/>
        </w:rPr>
        <w:t> </w:t>
      </w:r>
      <w:r>
        <w:rPr/>
        <w:t>following recent heavy rainfall and will perform additional inspections to determine whether grading adjustments may be warranted.</w:t>
      </w:r>
    </w:p>
    <w:p>
      <w:pPr>
        <w:pStyle w:val="BodyText"/>
      </w:pPr>
    </w:p>
    <w:p>
      <w:pPr>
        <w:pStyle w:val="BodyText"/>
        <w:ind w:left="144" w:right="142"/>
        <w:jc w:val="both"/>
      </w:pPr>
      <w:r>
        <w:rPr/>
        <w:t>Mr.</w:t>
      </w:r>
      <w:r>
        <w:rPr>
          <w:spacing w:val="-8"/>
        </w:rPr>
        <w:t> </w:t>
      </w:r>
      <w:r>
        <w:rPr/>
        <w:t>Lorenz</w:t>
      </w:r>
      <w:r>
        <w:rPr>
          <w:spacing w:val="-7"/>
        </w:rPr>
        <w:t> </w:t>
      </w:r>
      <w:r>
        <w:rPr/>
        <w:t>also</w:t>
      </w:r>
      <w:r>
        <w:rPr>
          <w:spacing w:val="-8"/>
        </w:rPr>
        <w:t> </w:t>
      </w:r>
      <w:r>
        <w:rPr/>
        <w:t>updated</w:t>
      </w:r>
      <w:r>
        <w:rPr>
          <w:spacing w:val="-9"/>
        </w:rPr>
        <w:t> </w:t>
      </w:r>
      <w:r>
        <w:rPr/>
        <w:t>the</w:t>
      </w:r>
      <w:r>
        <w:rPr>
          <w:spacing w:val="-8"/>
        </w:rPr>
        <w:t> </w:t>
      </w:r>
      <w:r>
        <w:rPr/>
        <w:t>Board</w:t>
      </w:r>
      <w:r>
        <w:rPr>
          <w:spacing w:val="-8"/>
        </w:rPr>
        <w:t> </w:t>
      </w:r>
      <w:r>
        <w:rPr/>
        <w:t>regarding</w:t>
      </w:r>
      <w:r>
        <w:rPr>
          <w:spacing w:val="-8"/>
        </w:rPr>
        <w:t> </w:t>
      </w:r>
      <w:r>
        <w:rPr/>
        <w:t>Somerset</w:t>
      </w:r>
      <w:r>
        <w:rPr>
          <w:spacing w:val="-8"/>
        </w:rPr>
        <w:t> </w:t>
      </w:r>
      <w:r>
        <w:rPr/>
        <w:t>lake</w:t>
      </w:r>
      <w:r>
        <w:rPr>
          <w:spacing w:val="-8"/>
        </w:rPr>
        <w:t> </w:t>
      </w:r>
      <w:r>
        <w:rPr/>
        <w:t>bank</w:t>
      </w:r>
      <w:r>
        <w:rPr>
          <w:spacing w:val="-8"/>
        </w:rPr>
        <w:t> </w:t>
      </w:r>
      <w:r>
        <w:rPr/>
        <w:t>repairs,</w:t>
      </w:r>
      <w:r>
        <w:rPr>
          <w:spacing w:val="-7"/>
        </w:rPr>
        <w:t> </w:t>
      </w:r>
      <w:r>
        <w:rPr/>
        <w:t>noting</w:t>
      </w:r>
      <w:r>
        <w:rPr>
          <w:spacing w:val="-8"/>
        </w:rPr>
        <w:t> </w:t>
      </w:r>
      <w:r>
        <w:rPr/>
        <w:t>that</w:t>
      </w:r>
      <w:r>
        <w:rPr>
          <w:spacing w:val="-8"/>
        </w:rPr>
        <w:t> </w:t>
      </w:r>
      <w:r>
        <w:rPr/>
        <w:t>Lake</w:t>
      </w:r>
      <w:r>
        <w:rPr>
          <w:spacing w:val="-8"/>
        </w:rPr>
        <w:t> </w:t>
      </w:r>
      <w:r>
        <w:rPr/>
        <w:t>Doctors</w:t>
      </w:r>
      <w:r>
        <w:rPr>
          <w:spacing w:val="-8"/>
        </w:rPr>
        <w:t> </w:t>
      </w:r>
      <w:r>
        <w:rPr/>
        <w:t>now</w:t>
      </w:r>
      <w:r>
        <w:rPr>
          <w:spacing w:val="-8"/>
        </w:rPr>
        <w:t> </w:t>
      </w:r>
      <w:r>
        <w:rPr/>
        <w:t>offers a</w:t>
      </w:r>
      <w:r>
        <w:rPr>
          <w:spacing w:val="-7"/>
        </w:rPr>
        <w:t> </w:t>
      </w:r>
      <w:r>
        <w:rPr/>
        <w:t>lifetime</w:t>
      </w:r>
      <w:r>
        <w:rPr>
          <w:spacing w:val="-7"/>
        </w:rPr>
        <w:t> </w:t>
      </w:r>
      <w:r>
        <w:rPr/>
        <w:t>warranty</w:t>
      </w:r>
      <w:r>
        <w:rPr>
          <w:spacing w:val="-7"/>
        </w:rPr>
        <w:t> </w:t>
      </w:r>
      <w:r>
        <w:rPr/>
        <w:t>on</w:t>
      </w:r>
      <w:r>
        <w:rPr>
          <w:spacing w:val="-7"/>
        </w:rPr>
        <w:t> </w:t>
      </w:r>
      <w:r>
        <w:rPr/>
        <w:t>repairs</w:t>
      </w:r>
      <w:r>
        <w:rPr>
          <w:spacing w:val="-7"/>
        </w:rPr>
        <w:t> </w:t>
      </w:r>
      <w:r>
        <w:rPr/>
        <w:t>when</w:t>
      </w:r>
      <w:r>
        <w:rPr>
          <w:spacing w:val="-7"/>
        </w:rPr>
        <w:t> </w:t>
      </w:r>
      <w:r>
        <w:rPr/>
        <w:t>combined</w:t>
      </w:r>
      <w:r>
        <w:rPr>
          <w:spacing w:val="-7"/>
        </w:rPr>
        <w:t> </w:t>
      </w:r>
      <w:r>
        <w:rPr/>
        <w:t>with</w:t>
      </w:r>
      <w:r>
        <w:rPr>
          <w:spacing w:val="-7"/>
        </w:rPr>
        <w:t> </w:t>
      </w:r>
      <w:r>
        <w:rPr/>
        <w:t>its</w:t>
      </w:r>
      <w:r>
        <w:rPr>
          <w:spacing w:val="-8"/>
        </w:rPr>
        <w:t> </w:t>
      </w:r>
      <w:r>
        <w:rPr/>
        <w:t>lake</w:t>
      </w:r>
      <w:r>
        <w:rPr>
          <w:spacing w:val="-8"/>
        </w:rPr>
        <w:t> </w:t>
      </w:r>
      <w:r>
        <w:rPr/>
        <w:t>management</w:t>
      </w:r>
      <w:r>
        <w:rPr>
          <w:spacing w:val="-8"/>
        </w:rPr>
        <w:t> </w:t>
      </w:r>
      <w:r>
        <w:rPr/>
        <w:t>program.</w:t>
      </w:r>
      <w:r>
        <w:rPr>
          <w:spacing w:val="-8"/>
        </w:rPr>
        <w:t> </w:t>
      </w:r>
      <w:r>
        <w:rPr/>
        <w:t>Additional</w:t>
      </w:r>
      <w:r>
        <w:rPr>
          <w:spacing w:val="-7"/>
        </w:rPr>
        <w:t> </w:t>
      </w:r>
      <w:r>
        <w:rPr/>
        <w:t>information</w:t>
      </w:r>
      <w:r>
        <w:rPr>
          <w:spacing w:val="-7"/>
        </w:rPr>
        <w:t> </w:t>
      </w:r>
      <w:r>
        <w:rPr/>
        <w:t>and pricing will be obtained for future Board consideration.</w:t>
      </w:r>
    </w:p>
    <w:p>
      <w:pPr>
        <w:pStyle w:val="BodyText"/>
      </w:pPr>
    </w:p>
    <w:p>
      <w:pPr>
        <w:pStyle w:val="BodyText"/>
        <w:ind w:left="144" w:right="142"/>
        <w:jc w:val="both"/>
      </w:pPr>
      <w:r>
        <w:rPr/>
        <w:t>Mr.</w:t>
      </w:r>
      <w:r>
        <w:rPr>
          <w:spacing w:val="-12"/>
        </w:rPr>
        <w:t> </w:t>
      </w:r>
      <w:r>
        <w:rPr/>
        <w:t>Lorenz</w:t>
      </w:r>
      <w:r>
        <w:rPr>
          <w:spacing w:val="-12"/>
        </w:rPr>
        <w:t> </w:t>
      </w:r>
      <w:r>
        <w:rPr/>
        <w:t>further</w:t>
      </w:r>
      <w:r>
        <w:rPr>
          <w:spacing w:val="-12"/>
        </w:rPr>
        <w:t> </w:t>
      </w:r>
      <w:r>
        <w:rPr/>
        <w:t>reported</w:t>
      </w:r>
      <w:r>
        <w:rPr>
          <w:spacing w:val="-12"/>
        </w:rPr>
        <w:t> </w:t>
      </w:r>
      <w:r>
        <w:rPr/>
        <w:t>on</w:t>
      </w:r>
      <w:r>
        <w:rPr>
          <w:spacing w:val="-12"/>
        </w:rPr>
        <w:t> </w:t>
      </w:r>
      <w:r>
        <w:rPr/>
        <w:t>ongoing</w:t>
      </w:r>
      <w:r>
        <w:rPr>
          <w:spacing w:val="-12"/>
        </w:rPr>
        <w:t> </w:t>
      </w:r>
      <w:r>
        <w:rPr/>
        <w:t>efforts</w:t>
      </w:r>
      <w:r>
        <w:rPr>
          <w:spacing w:val="-13"/>
        </w:rPr>
        <w:t> </w:t>
      </w:r>
      <w:r>
        <w:rPr/>
        <w:t>to</w:t>
      </w:r>
      <w:r>
        <w:rPr>
          <w:spacing w:val="-13"/>
        </w:rPr>
        <w:t> </w:t>
      </w:r>
      <w:r>
        <w:rPr/>
        <w:t>address</w:t>
      </w:r>
      <w:r>
        <w:rPr>
          <w:spacing w:val="-13"/>
        </w:rPr>
        <w:t> </w:t>
      </w:r>
      <w:r>
        <w:rPr/>
        <w:t>pool</w:t>
      </w:r>
      <w:r>
        <w:rPr>
          <w:spacing w:val="-12"/>
        </w:rPr>
        <w:t> </w:t>
      </w:r>
      <w:r>
        <w:rPr/>
        <w:t>overflow</w:t>
      </w:r>
      <w:r>
        <w:rPr>
          <w:spacing w:val="-12"/>
        </w:rPr>
        <w:t> </w:t>
      </w:r>
      <w:r>
        <w:rPr/>
        <w:t>erosion</w:t>
      </w:r>
      <w:r>
        <w:rPr>
          <w:spacing w:val="-12"/>
        </w:rPr>
        <w:t> </w:t>
      </w:r>
      <w:r>
        <w:rPr/>
        <w:t>areas</w:t>
      </w:r>
      <w:r>
        <w:rPr>
          <w:spacing w:val="-12"/>
        </w:rPr>
        <w:t> </w:t>
      </w:r>
      <w:r>
        <w:rPr/>
        <w:t>within</w:t>
      </w:r>
      <w:r>
        <w:rPr>
          <w:spacing w:val="-13"/>
        </w:rPr>
        <w:t> </w:t>
      </w:r>
      <w:r>
        <w:rPr/>
        <w:t>Somerset,</w:t>
      </w:r>
      <w:r>
        <w:rPr>
          <w:spacing w:val="-13"/>
        </w:rPr>
        <w:t> </w:t>
      </w:r>
      <w:r>
        <w:rPr/>
        <w:t>review swale concerns on Kingsmill, and continue evaluating future lake bank inspections and maintenance needs.</w:t>
      </w:r>
    </w:p>
    <w:p>
      <w:pPr>
        <w:pStyle w:val="BodyText"/>
      </w:pPr>
    </w:p>
    <w:p>
      <w:pPr>
        <w:pStyle w:val="Heading6"/>
        <w:numPr>
          <w:ilvl w:val="1"/>
          <w:numId w:val="2"/>
        </w:numPr>
        <w:tabs>
          <w:tab w:pos="1164" w:val="left" w:leader="none"/>
        </w:tabs>
        <w:spacing w:line="240" w:lineRule="auto" w:before="0" w:after="0"/>
        <w:ind w:left="1164" w:right="0" w:hanging="300"/>
        <w:jc w:val="left"/>
      </w:pPr>
      <w:r>
        <w:rPr/>
        <w:t>Field</w:t>
      </w:r>
      <w:r>
        <w:rPr>
          <w:spacing w:val="-1"/>
        </w:rPr>
        <w:t> </w:t>
      </w:r>
      <w:r>
        <w:rPr/>
        <w:t>Inspector’s Report</w:t>
      </w:r>
      <w:r>
        <w:rPr>
          <w:spacing w:val="-1"/>
        </w:rPr>
        <w:t> </w:t>
      </w:r>
      <w:r>
        <w:rPr/>
        <w:t>- </w:t>
      </w:r>
      <w:r>
        <w:rPr>
          <w:spacing w:val="-2"/>
        </w:rPr>
        <w:t>Somerset</w:t>
      </w:r>
    </w:p>
    <w:p>
      <w:pPr>
        <w:pStyle w:val="BodyText"/>
        <w:rPr>
          <w:b/>
        </w:rPr>
      </w:pPr>
    </w:p>
    <w:p>
      <w:pPr>
        <w:pStyle w:val="BodyText"/>
        <w:spacing w:before="1"/>
        <w:ind w:left="144" w:right="141"/>
        <w:jc w:val="both"/>
      </w:pPr>
      <w:r>
        <w:rPr/>
        <w:t>Mr. Hirniak reported that July rainfall slightly exceeded historical averages while year-to-date rainfall remained below normal.</w:t>
      </w:r>
      <w:r>
        <w:rPr>
          <w:spacing w:val="40"/>
        </w:rPr>
        <w:t> </w:t>
      </w:r>
      <w:r>
        <w:rPr/>
        <w:t>Algae growth observed along portions of the lake edges was discussed and will continue to be monitored.</w:t>
      </w:r>
      <w:r>
        <w:rPr>
          <w:spacing w:val="40"/>
        </w:rPr>
        <w:t> </w:t>
      </w:r>
      <w:r>
        <w:rPr/>
        <w:t>General lake and preserve conditions remain satisfactory.</w:t>
      </w:r>
    </w:p>
    <w:p>
      <w:pPr>
        <w:pStyle w:val="Heading6"/>
        <w:numPr>
          <w:ilvl w:val="1"/>
          <w:numId w:val="2"/>
        </w:numPr>
        <w:tabs>
          <w:tab w:pos="1162" w:val="left" w:leader="none"/>
        </w:tabs>
        <w:spacing w:line="240" w:lineRule="auto" w:before="274" w:after="0"/>
        <w:ind w:left="1162" w:right="0" w:hanging="298"/>
        <w:jc w:val="left"/>
      </w:pPr>
      <w:r>
        <w:rPr/>
        <w:t>Preserve</w:t>
      </w:r>
      <w:r>
        <w:rPr>
          <w:spacing w:val="-9"/>
        </w:rPr>
        <w:t> </w:t>
      </w:r>
      <w:r>
        <w:rPr/>
        <w:t>Compliance</w:t>
      </w:r>
      <w:r>
        <w:rPr>
          <w:spacing w:val="-9"/>
        </w:rPr>
        <w:t> </w:t>
      </w:r>
      <w:r>
        <w:rPr>
          <w:spacing w:val="-2"/>
        </w:rPr>
        <w:t>Updates</w:t>
      </w:r>
    </w:p>
    <w:p>
      <w:pPr>
        <w:pStyle w:val="BodyText"/>
        <w:rPr>
          <w:b/>
        </w:rPr>
      </w:pPr>
    </w:p>
    <w:p>
      <w:pPr>
        <w:pStyle w:val="BodyText"/>
        <w:ind w:left="144" w:right="142"/>
        <w:jc w:val="both"/>
      </w:pPr>
      <w:r>
        <w:rPr/>
        <w:t>Mr.</w:t>
      </w:r>
      <w:r>
        <w:rPr>
          <w:spacing w:val="-2"/>
        </w:rPr>
        <w:t> </w:t>
      </w:r>
      <w:r>
        <w:rPr/>
        <w:t>Fisher reported that mitigation maintenance activities had been completed and the preserves remained in good overall condition.</w:t>
      </w:r>
      <w:r>
        <w:rPr>
          <w:spacing w:val="40"/>
        </w:rPr>
        <w:t> </w:t>
      </w:r>
      <w:r>
        <w:rPr/>
        <w:t>Ongoing exotic vegetation maintenance will continue as needed.</w:t>
      </w:r>
    </w:p>
    <w:p>
      <w:pPr>
        <w:pStyle w:val="BodyText"/>
      </w:pPr>
    </w:p>
    <w:p>
      <w:pPr>
        <w:pStyle w:val="BodyText"/>
        <w:ind w:left="144" w:right="141"/>
        <w:jc w:val="both"/>
      </w:pPr>
      <w:r>
        <w:rPr/>
        <w:t>Discussion followed regarding tree topping requests within preserve areas and the coordination of future proposals with Woods &amp; Wetlands.</w:t>
      </w:r>
    </w:p>
    <w:p>
      <w:pPr>
        <w:pStyle w:val="BodyText"/>
        <w:spacing w:before="23"/>
        <w:rPr>
          <w:sz w:val="20"/>
        </w:rPr>
      </w:pPr>
      <w:r>
        <w:rPr>
          <w:sz w:val="20"/>
        </w:rPr>
        <mc:AlternateContent>
          <mc:Choice Requires="wps">
            <w:drawing>
              <wp:anchor distT="0" distB="0" distL="0" distR="0" allowOverlap="1" layoutInCell="1" locked="0" behindDoc="1" simplePos="0" relativeHeight="487589888">
                <wp:simplePos x="0" y="0"/>
                <wp:positionH relativeFrom="page">
                  <wp:posOffset>476250</wp:posOffset>
                </wp:positionH>
                <wp:positionV relativeFrom="paragraph">
                  <wp:posOffset>179389</wp:posOffset>
                </wp:positionV>
                <wp:extent cx="6819900" cy="556260"/>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819900" cy="556260"/>
                        </a:xfrm>
                        <a:prstGeom prst="rect">
                          <a:avLst/>
                        </a:prstGeom>
                        <a:ln w="6096">
                          <a:solidFill>
                            <a:srgbClr val="000000"/>
                          </a:solidFill>
                          <a:prstDash val="solid"/>
                        </a:ln>
                      </wps:spPr>
                      <wps:txbx>
                        <w:txbxContent>
                          <w:p>
                            <w:pPr>
                              <w:pStyle w:val="BodyText"/>
                              <w:spacing w:before="19"/>
                              <w:ind w:left="109" w:right="106"/>
                              <w:jc w:val="both"/>
                            </w:pPr>
                            <w:r>
                              <w:rPr/>
                              <w:t>A </w:t>
                            </w:r>
                            <w:r>
                              <w:rPr>
                                <w:b/>
                              </w:rPr>
                              <w:t>MOTION </w:t>
                            </w:r>
                            <w:r>
                              <w:rPr/>
                              <w:t>was made by Supervisor Gordish, seconded by Supervisor Anderson and passed unanimously approving a proposal in an amount not to exceed $2,000 for tree topping and debris removal at 12905 New Market, as presented.</w:t>
                            </w:r>
                          </w:p>
                        </w:txbxContent>
                      </wps:txbx>
                      <wps:bodyPr wrap="square" lIns="0" tIns="0" rIns="0" bIns="0" rtlCol="0">
                        <a:noAutofit/>
                      </wps:bodyPr>
                    </wps:wsp>
                  </a:graphicData>
                </a:graphic>
              </wp:anchor>
            </w:drawing>
          </mc:Choice>
          <mc:Fallback>
            <w:pict>
              <v:shape style="position:absolute;margin-left:37.5pt;margin-top:14.125156pt;width:537pt;height:43.8pt;mso-position-horizontal-relative:page;mso-position-vertical-relative:paragraph;z-index:-15726592;mso-wrap-distance-left:0;mso-wrap-distance-right:0" type="#_x0000_t202" id="docshape6" filled="false" stroked="true" strokeweight=".48pt" strokecolor="#000000">
                <v:textbox inset="0,0,0,0">
                  <w:txbxContent>
                    <w:p>
                      <w:pPr>
                        <w:pStyle w:val="BodyText"/>
                        <w:spacing w:before="19"/>
                        <w:ind w:left="109" w:right="106"/>
                        <w:jc w:val="both"/>
                      </w:pPr>
                      <w:r>
                        <w:rPr/>
                        <w:t>A </w:t>
                      </w:r>
                      <w:r>
                        <w:rPr>
                          <w:b/>
                        </w:rPr>
                        <w:t>MOTION </w:t>
                      </w:r>
                      <w:r>
                        <w:rPr/>
                        <w:t>was made by Supervisor Gordish, seconded by Supervisor Anderson and passed unanimously approving a proposal in an amount not to exceed $2,000 for tree topping and debris removal at 12905 New Market, as presented.</w:t>
                      </w:r>
                    </w:p>
                  </w:txbxContent>
                </v:textbox>
                <v:stroke dashstyle="solid"/>
                <w10:wrap type="topAndBottom"/>
              </v:shape>
            </w:pict>
          </mc:Fallback>
        </mc:AlternateContent>
      </w:r>
    </w:p>
    <w:p>
      <w:pPr>
        <w:pStyle w:val="BodyText"/>
        <w:spacing w:before="6"/>
      </w:pPr>
    </w:p>
    <w:p>
      <w:pPr>
        <w:pStyle w:val="Heading6"/>
        <w:numPr>
          <w:ilvl w:val="1"/>
          <w:numId w:val="2"/>
        </w:numPr>
        <w:tabs>
          <w:tab w:pos="1162" w:val="left" w:leader="none"/>
        </w:tabs>
        <w:spacing w:line="240" w:lineRule="auto" w:before="0" w:after="0"/>
        <w:ind w:left="1162" w:right="0" w:hanging="298"/>
        <w:jc w:val="left"/>
      </w:pPr>
      <w:r>
        <w:rPr/>
        <w:t>Bridgetown</w:t>
      </w:r>
      <w:r>
        <w:rPr>
          <w:spacing w:val="-10"/>
        </w:rPr>
        <w:t> </w:t>
      </w:r>
      <w:r>
        <w:rPr>
          <w:spacing w:val="-2"/>
        </w:rPr>
        <w:t>Report</w:t>
      </w:r>
    </w:p>
    <w:p>
      <w:pPr>
        <w:pStyle w:val="BodyText"/>
        <w:rPr>
          <w:b/>
        </w:rPr>
      </w:pPr>
    </w:p>
    <w:p>
      <w:pPr>
        <w:pStyle w:val="BodyText"/>
        <w:ind w:left="143"/>
      </w:pPr>
      <w:r>
        <w:rPr/>
        <w:t>Ms.</w:t>
      </w:r>
      <w:r>
        <w:rPr>
          <w:spacing w:val="40"/>
        </w:rPr>
        <w:t> </w:t>
      </w:r>
      <w:r>
        <w:rPr/>
        <w:t>Meneely</w:t>
      </w:r>
      <w:r>
        <w:rPr>
          <w:spacing w:val="40"/>
        </w:rPr>
        <w:t> </w:t>
      </w:r>
      <w:r>
        <w:rPr/>
        <w:t>reviewed</w:t>
      </w:r>
      <w:r>
        <w:rPr>
          <w:spacing w:val="40"/>
        </w:rPr>
        <w:t> </w:t>
      </w:r>
      <w:r>
        <w:rPr/>
        <w:t>the</w:t>
      </w:r>
      <w:r>
        <w:rPr>
          <w:spacing w:val="40"/>
        </w:rPr>
        <w:t> </w:t>
      </w:r>
      <w:r>
        <w:rPr/>
        <w:t>Bridgetown</w:t>
      </w:r>
      <w:r>
        <w:rPr>
          <w:spacing w:val="40"/>
        </w:rPr>
        <w:t> </w:t>
      </w:r>
      <w:r>
        <w:rPr/>
        <w:t>Report</w:t>
      </w:r>
      <w:r>
        <w:rPr>
          <w:spacing w:val="40"/>
        </w:rPr>
        <w:t> </w:t>
      </w:r>
      <w:r>
        <w:rPr/>
        <w:t>and</w:t>
      </w:r>
      <w:r>
        <w:rPr>
          <w:spacing w:val="40"/>
        </w:rPr>
        <w:t> </w:t>
      </w:r>
      <w:r>
        <w:rPr/>
        <w:t>commended</w:t>
      </w:r>
      <w:r>
        <w:rPr>
          <w:spacing w:val="40"/>
        </w:rPr>
        <w:t> </w:t>
      </w:r>
      <w:r>
        <w:rPr/>
        <w:t>Bridgetown’s</w:t>
      </w:r>
      <w:r>
        <w:rPr>
          <w:spacing w:val="40"/>
        </w:rPr>
        <w:t> </w:t>
      </w:r>
      <w:r>
        <w:rPr/>
        <w:t>property</w:t>
      </w:r>
      <w:r>
        <w:rPr>
          <w:spacing w:val="40"/>
        </w:rPr>
        <w:t> </w:t>
      </w:r>
      <w:r>
        <w:rPr/>
        <w:t>manager</w:t>
      </w:r>
      <w:r>
        <w:rPr>
          <w:spacing w:val="40"/>
        </w:rPr>
        <w:t> </w:t>
      </w:r>
      <w:r>
        <w:rPr/>
        <w:t>for</w:t>
      </w:r>
      <w:r>
        <w:rPr>
          <w:spacing w:val="40"/>
        </w:rPr>
        <w:t> </w:t>
      </w:r>
      <w:r>
        <w:rPr/>
        <w:t>her responsiveness and timely communication with District staff.</w:t>
      </w:r>
    </w:p>
    <w:p>
      <w:pPr>
        <w:pStyle w:val="BodyText"/>
      </w:pPr>
    </w:p>
    <w:p>
      <w:pPr>
        <w:pStyle w:val="Heading6"/>
        <w:numPr>
          <w:ilvl w:val="1"/>
          <w:numId w:val="2"/>
        </w:numPr>
        <w:tabs>
          <w:tab w:pos="1164" w:val="left" w:leader="none"/>
        </w:tabs>
        <w:spacing w:line="240" w:lineRule="auto" w:before="0" w:after="0"/>
        <w:ind w:left="1164" w:right="0" w:hanging="300"/>
        <w:jc w:val="left"/>
      </w:pPr>
      <w:r>
        <w:rPr/>
        <w:t>Manager’s </w:t>
      </w:r>
      <w:r>
        <w:rPr>
          <w:spacing w:val="-2"/>
        </w:rPr>
        <w:t>Report</w:t>
      </w:r>
    </w:p>
    <w:p>
      <w:pPr>
        <w:pStyle w:val="ListParagraph"/>
        <w:numPr>
          <w:ilvl w:val="2"/>
          <w:numId w:val="2"/>
        </w:numPr>
        <w:tabs>
          <w:tab w:pos="1522" w:val="left" w:leader="none"/>
        </w:tabs>
        <w:spacing w:line="240" w:lineRule="auto" w:before="0" w:after="0"/>
        <w:ind w:left="1522" w:right="0" w:hanging="298"/>
        <w:jc w:val="left"/>
        <w:rPr>
          <w:b/>
          <w:sz w:val="24"/>
        </w:rPr>
      </w:pPr>
      <w:r>
        <w:rPr>
          <w:b/>
          <w:spacing w:val="-2"/>
          <w:sz w:val="24"/>
        </w:rPr>
        <w:t>Financials</w:t>
      </w:r>
    </w:p>
    <w:p>
      <w:pPr>
        <w:pStyle w:val="BodyText"/>
        <w:rPr>
          <w:b/>
        </w:rPr>
      </w:pPr>
    </w:p>
    <w:p>
      <w:pPr>
        <w:pStyle w:val="BodyText"/>
        <w:ind w:left="143"/>
      </w:pPr>
      <w:r>
        <w:rPr/>
        <w:t>Ms.</w:t>
      </w:r>
      <w:r>
        <w:rPr>
          <w:spacing w:val="-2"/>
        </w:rPr>
        <w:t> </w:t>
      </w:r>
      <w:r>
        <w:rPr/>
        <w:t>Meneely</w:t>
      </w:r>
      <w:r>
        <w:rPr>
          <w:spacing w:val="-1"/>
        </w:rPr>
        <w:t> </w:t>
      </w:r>
      <w:r>
        <w:rPr/>
        <w:t>reviewed</w:t>
      </w:r>
      <w:r>
        <w:rPr>
          <w:spacing w:val="-1"/>
        </w:rPr>
        <w:t> </w:t>
      </w:r>
      <w:r>
        <w:rPr/>
        <w:t>the</w:t>
      </w:r>
      <w:r>
        <w:rPr>
          <w:spacing w:val="-2"/>
        </w:rPr>
        <w:t> </w:t>
      </w:r>
      <w:r>
        <w:rPr/>
        <w:t>financial</w:t>
      </w:r>
      <w:r>
        <w:rPr>
          <w:spacing w:val="-1"/>
        </w:rPr>
        <w:t> </w:t>
      </w:r>
      <w:r>
        <w:rPr/>
        <w:t>statements</w:t>
      </w:r>
      <w:r>
        <w:rPr>
          <w:spacing w:val="-1"/>
        </w:rPr>
        <w:t> </w:t>
      </w:r>
      <w:r>
        <w:rPr/>
        <w:t>through</w:t>
      </w:r>
      <w:r>
        <w:rPr>
          <w:spacing w:val="-2"/>
        </w:rPr>
        <w:t> </w:t>
      </w:r>
      <w:r>
        <w:rPr/>
        <w:t>June,</w:t>
      </w:r>
      <w:r>
        <w:rPr>
          <w:spacing w:val="-1"/>
        </w:rPr>
        <w:t> </w:t>
      </w:r>
      <w:r>
        <w:rPr/>
        <w:t>noting</w:t>
      </w:r>
      <w:r>
        <w:rPr>
          <w:spacing w:val="-1"/>
        </w:rPr>
        <w:t> </w:t>
      </w:r>
      <w:r>
        <w:rPr/>
        <w:t>the</w:t>
      </w:r>
      <w:r>
        <w:rPr>
          <w:spacing w:val="-2"/>
        </w:rPr>
        <w:t> </w:t>
      </w:r>
      <w:r>
        <w:rPr/>
        <w:t>District</w:t>
      </w:r>
      <w:r>
        <w:rPr>
          <w:spacing w:val="-1"/>
        </w:rPr>
        <w:t> </w:t>
      </w:r>
      <w:r>
        <w:rPr/>
        <w:t>remained</w:t>
      </w:r>
      <w:r>
        <w:rPr>
          <w:spacing w:val="-1"/>
        </w:rPr>
        <w:t> </w:t>
      </w:r>
      <w:r>
        <w:rPr/>
        <w:t>under</w:t>
      </w:r>
      <w:r>
        <w:rPr>
          <w:spacing w:val="-1"/>
        </w:rPr>
        <w:t> </w:t>
      </w:r>
      <w:r>
        <w:rPr>
          <w:spacing w:val="-2"/>
        </w:rPr>
        <w:t>budget.</w:t>
      </w:r>
    </w:p>
    <w:p>
      <w:pPr>
        <w:pStyle w:val="BodyText"/>
      </w:pPr>
    </w:p>
    <w:p>
      <w:pPr>
        <w:pStyle w:val="BodyText"/>
        <w:ind w:left="144"/>
      </w:pPr>
      <w:r>
        <w:rPr/>
        <w:t>By consensus, the Board agreed to cancel the August meeting, with the next regular meeting scheduled for</w:t>
      </w:r>
      <w:r>
        <w:rPr>
          <w:spacing w:val="40"/>
        </w:rPr>
        <w:t> </w:t>
      </w:r>
      <w:r>
        <w:rPr/>
        <w:t>September 21, 2026.</w:t>
      </w:r>
    </w:p>
    <w:p>
      <w:pPr>
        <w:spacing w:before="266"/>
        <w:ind w:left="0" w:right="140" w:firstLine="0"/>
        <w:jc w:val="right"/>
        <w:rPr>
          <w:b/>
          <w:sz w:val="24"/>
        </w:rPr>
      </w:pPr>
      <w:r>
        <w:rPr>
          <w:sz w:val="24"/>
        </w:rPr>
        <w:t>Page </w:t>
      </w:r>
      <w:r>
        <w:rPr>
          <w:b/>
          <w:sz w:val="24"/>
        </w:rPr>
        <w:t>4 </w:t>
      </w:r>
      <w:r>
        <w:rPr>
          <w:sz w:val="24"/>
        </w:rPr>
        <w:t>of </w:t>
      </w:r>
      <w:r>
        <w:rPr>
          <w:b/>
          <w:spacing w:val="-10"/>
          <w:sz w:val="24"/>
        </w:rPr>
        <w:t>5</w:t>
      </w:r>
    </w:p>
    <w:p>
      <w:pPr>
        <w:spacing w:after="0"/>
        <w:jc w:val="right"/>
        <w:rPr>
          <w:b/>
          <w:sz w:val="24"/>
        </w:rPr>
        <w:sectPr>
          <w:pgSz w:w="12240" w:h="15840"/>
          <w:pgMar w:header="0" w:footer="378" w:top="920" w:bottom="560" w:left="720" w:right="720"/>
        </w:sectPr>
      </w:pPr>
    </w:p>
    <w:p>
      <w:pPr>
        <w:pStyle w:val="BodyText"/>
        <w:spacing w:before="76"/>
        <w:ind w:left="144" w:right="140"/>
        <w:jc w:val="both"/>
      </w:pPr>
      <w:r>
        <w:rPr/>
        <w:t>Mr. Haber reviewed the statutory process for Supervisor holdover terms and appointments following the November</w:t>
      </w:r>
      <w:r>
        <w:rPr>
          <w:spacing w:val="-5"/>
        </w:rPr>
        <w:t> </w:t>
      </w:r>
      <w:r>
        <w:rPr/>
        <w:t>general</w:t>
      </w:r>
      <w:r>
        <w:rPr>
          <w:spacing w:val="-5"/>
        </w:rPr>
        <w:t> </w:t>
      </w:r>
      <w:r>
        <w:rPr/>
        <w:t>election.</w:t>
      </w:r>
      <w:r>
        <w:rPr>
          <w:spacing w:val="40"/>
        </w:rPr>
        <w:t> </w:t>
      </w:r>
      <w:r>
        <w:rPr/>
        <w:t>The</w:t>
      </w:r>
      <w:r>
        <w:rPr>
          <w:spacing w:val="-5"/>
        </w:rPr>
        <w:t> </w:t>
      </w:r>
      <w:r>
        <w:rPr/>
        <w:t>Board</w:t>
      </w:r>
      <w:r>
        <w:rPr>
          <w:spacing w:val="-5"/>
        </w:rPr>
        <w:t> </w:t>
      </w:r>
      <w:r>
        <w:rPr/>
        <w:t>discussed</w:t>
      </w:r>
      <w:r>
        <w:rPr>
          <w:spacing w:val="-5"/>
        </w:rPr>
        <w:t> </w:t>
      </w:r>
      <w:r>
        <w:rPr/>
        <w:t>filling</w:t>
      </w:r>
      <w:r>
        <w:rPr>
          <w:spacing w:val="-5"/>
        </w:rPr>
        <w:t> </w:t>
      </w:r>
      <w:r>
        <w:rPr/>
        <w:t>the</w:t>
      </w:r>
      <w:r>
        <w:rPr>
          <w:spacing w:val="-5"/>
        </w:rPr>
        <w:t> </w:t>
      </w:r>
      <w:r>
        <w:rPr/>
        <w:t>upcoming</w:t>
      </w:r>
      <w:r>
        <w:rPr>
          <w:spacing w:val="-5"/>
        </w:rPr>
        <w:t> </w:t>
      </w:r>
      <w:r>
        <w:rPr/>
        <w:t>vacancy,</w:t>
      </w:r>
      <w:r>
        <w:rPr>
          <w:spacing w:val="-5"/>
        </w:rPr>
        <w:t> </w:t>
      </w:r>
      <w:r>
        <w:rPr/>
        <w:t>including</w:t>
      </w:r>
      <w:r>
        <w:rPr>
          <w:spacing w:val="-5"/>
        </w:rPr>
        <w:t> </w:t>
      </w:r>
      <w:r>
        <w:rPr/>
        <w:t>obtaining</w:t>
      </w:r>
      <w:r>
        <w:rPr>
          <w:spacing w:val="-5"/>
        </w:rPr>
        <w:t> </w:t>
      </w:r>
      <w:r>
        <w:rPr/>
        <w:t>letters</w:t>
      </w:r>
      <w:r>
        <w:rPr>
          <w:spacing w:val="-5"/>
        </w:rPr>
        <w:t> </w:t>
      </w:r>
      <w:r>
        <w:rPr/>
        <w:t>of interest from qualified residents before making an appointment.</w:t>
      </w:r>
    </w:p>
    <w:p>
      <w:pPr>
        <w:pStyle w:val="BodyText"/>
      </w:pPr>
    </w:p>
    <w:p>
      <w:pPr>
        <w:pStyle w:val="BodyText"/>
        <w:ind w:left="144" w:right="140"/>
        <w:jc w:val="both"/>
      </w:pPr>
      <w:r>
        <w:rPr/>
        <w:t>The Board reached a consensus to first seek interest from residents within the underrepresented communities before issuing a broader announcement regarding the upcoming Board vacancy.</w:t>
      </w:r>
    </w:p>
    <w:p>
      <w:pPr>
        <w:pStyle w:val="BodyText"/>
      </w:pPr>
    </w:p>
    <w:p>
      <w:pPr>
        <w:pStyle w:val="Heading5"/>
        <w:numPr>
          <w:ilvl w:val="0"/>
          <w:numId w:val="2"/>
        </w:numPr>
        <w:tabs>
          <w:tab w:pos="863" w:val="left" w:leader="none"/>
        </w:tabs>
        <w:spacing w:line="240" w:lineRule="auto" w:before="0" w:after="0"/>
        <w:ind w:left="863" w:right="0" w:hanging="719"/>
        <w:jc w:val="left"/>
      </w:pPr>
      <w:r>
        <w:rPr/>
        <w:t>BOARD</w:t>
      </w:r>
      <w:r>
        <w:rPr>
          <w:spacing w:val="-7"/>
        </w:rPr>
        <w:t> </w:t>
      </w:r>
      <w:r>
        <w:rPr/>
        <w:t>MEMBER</w:t>
      </w:r>
      <w:r>
        <w:rPr>
          <w:spacing w:val="-2"/>
        </w:rPr>
        <w:t> COMMENTS</w:t>
      </w:r>
    </w:p>
    <w:p>
      <w:pPr>
        <w:pStyle w:val="BodyText"/>
        <w:rPr>
          <w:b/>
        </w:rPr>
      </w:pPr>
    </w:p>
    <w:p>
      <w:pPr>
        <w:pStyle w:val="BodyText"/>
        <w:ind w:left="144" w:right="142"/>
        <w:jc w:val="both"/>
      </w:pPr>
      <w:r>
        <w:rPr/>
        <w:t>The</w:t>
      </w:r>
      <w:r>
        <w:rPr>
          <w:spacing w:val="-8"/>
        </w:rPr>
        <w:t> </w:t>
      </w:r>
      <w:r>
        <w:rPr/>
        <w:t>Board</w:t>
      </w:r>
      <w:r>
        <w:rPr>
          <w:spacing w:val="-8"/>
        </w:rPr>
        <w:t> </w:t>
      </w:r>
      <w:r>
        <w:rPr/>
        <w:t>Members</w:t>
      </w:r>
      <w:r>
        <w:rPr>
          <w:spacing w:val="-8"/>
        </w:rPr>
        <w:t> </w:t>
      </w:r>
      <w:r>
        <w:rPr/>
        <w:t>discussed</w:t>
      </w:r>
      <w:r>
        <w:rPr>
          <w:spacing w:val="-8"/>
        </w:rPr>
        <w:t> </w:t>
      </w:r>
      <w:r>
        <w:rPr/>
        <w:t>the</w:t>
      </w:r>
      <w:r>
        <w:rPr>
          <w:spacing w:val="-8"/>
        </w:rPr>
        <w:t> </w:t>
      </w:r>
      <w:r>
        <w:rPr/>
        <w:t>District’s</w:t>
      </w:r>
      <w:r>
        <w:rPr>
          <w:spacing w:val="-7"/>
        </w:rPr>
        <w:t> </w:t>
      </w:r>
      <w:r>
        <w:rPr/>
        <w:t>assessment</w:t>
      </w:r>
      <w:r>
        <w:rPr>
          <w:spacing w:val="-9"/>
        </w:rPr>
        <w:t> </w:t>
      </w:r>
      <w:r>
        <w:rPr/>
        <w:t>methodology</w:t>
      </w:r>
      <w:r>
        <w:rPr>
          <w:spacing w:val="-8"/>
        </w:rPr>
        <w:t> </w:t>
      </w:r>
      <w:r>
        <w:rPr/>
        <w:t>for</w:t>
      </w:r>
      <w:r>
        <w:rPr>
          <w:spacing w:val="-8"/>
        </w:rPr>
        <w:t> </w:t>
      </w:r>
      <w:r>
        <w:rPr/>
        <w:t>parcels</w:t>
      </w:r>
      <w:r>
        <w:rPr>
          <w:spacing w:val="-8"/>
        </w:rPr>
        <w:t> </w:t>
      </w:r>
      <w:r>
        <w:rPr/>
        <w:t>located</w:t>
      </w:r>
      <w:r>
        <w:rPr>
          <w:spacing w:val="-8"/>
        </w:rPr>
        <w:t> </w:t>
      </w:r>
      <w:r>
        <w:rPr/>
        <w:t>west</w:t>
      </w:r>
      <w:r>
        <w:rPr>
          <w:spacing w:val="-8"/>
        </w:rPr>
        <w:t> </w:t>
      </w:r>
      <w:r>
        <w:rPr/>
        <w:t>of</w:t>
      </w:r>
      <w:r>
        <w:rPr>
          <w:spacing w:val="-8"/>
        </w:rPr>
        <w:t> </w:t>
      </w:r>
      <w:r>
        <w:rPr/>
        <w:t>Treeline</w:t>
      </w:r>
      <w:r>
        <w:rPr>
          <w:spacing w:val="-8"/>
        </w:rPr>
        <w:t> </w:t>
      </w:r>
      <w:r>
        <w:rPr/>
        <w:t>and expressed concerns regarding the proportional allocation of assessments.</w:t>
      </w:r>
    </w:p>
    <w:p>
      <w:pPr>
        <w:pStyle w:val="BodyText"/>
      </w:pPr>
    </w:p>
    <w:p>
      <w:pPr>
        <w:pStyle w:val="BodyText"/>
        <w:ind w:left="144" w:right="142"/>
        <w:jc w:val="both"/>
      </w:pPr>
      <w:r>
        <w:rPr/>
        <w:t>Additional</w:t>
      </w:r>
      <w:r>
        <w:rPr>
          <w:spacing w:val="-3"/>
        </w:rPr>
        <w:t> </w:t>
      </w:r>
      <w:r>
        <w:rPr/>
        <w:t>discussion</w:t>
      </w:r>
      <w:r>
        <w:rPr>
          <w:spacing w:val="-3"/>
        </w:rPr>
        <w:t> </w:t>
      </w:r>
      <w:r>
        <w:rPr/>
        <w:t>was</w:t>
      </w:r>
      <w:r>
        <w:rPr>
          <w:spacing w:val="-3"/>
        </w:rPr>
        <w:t> </w:t>
      </w:r>
      <w:r>
        <w:rPr/>
        <w:t>held</w:t>
      </w:r>
      <w:r>
        <w:rPr>
          <w:spacing w:val="-3"/>
        </w:rPr>
        <w:t> </w:t>
      </w:r>
      <w:r>
        <w:rPr/>
        <w:t>regarding</w:t>
      </w:r>
      <w:r>
        <w:rPr>
          <w:spacing w:val="-4"/>
        </w:rPr>
        <w:t> </w:t>
      </w:r>
      <w:r>
        <w:rPr/>
        <w:t>long-term</w:t>
      </w:r>
      <w:r>
        <w:rPr>
          <w:spacing w:val="-4"/>
        </w:rPr>
        <w:t> </w:t>
      </w:r>
      <w:r>
        <w:rPr/>
        <w:t>preserve</w:t>
      </w:r>
      <w:r>
        <w:rPr>
          <w:spacing w:val="-4"/>
        </w:rPr>
        <w:t> </w:t>
      </w:r>
      <w:r>
        <w:rPr/>
        <w:t>maintenance,</w:t>
      </w:r>
      <w:r>
        <w:rPr>
          <w:spacing w:val="-4"/>
        </w:rPr>
        <w:t> </w:t>
      </w:r>
      <w:r>
        <w:rPr/>
        <w:t>stormwater</w:t>
      </w:r>
      <w:r>
        <w:rPr>
          <w:spacing w:val="-3"/>
        </w:rPr>
        <w:t> </w:t>
      </w:r>
      <w:r>
        <w:rPr/>
        <w:t>flow</w:t>
      </w:r>
      <w:r>
        <w:rPr>
          <w:spacing w:val="-4"/>
        </w:rPr>
        <w:t> </w:t>
      </w:r>
      <w:r>
        <w:rPr/>
        <w:t>through</w:t>
      </w:r>
      <w:r>
        <w:rPr>
          <w:spacing w:val="-3"/>
        </w:rPr>
        <w:t> </w:t>
      </w:r>
      <w:r>
        <w:rPr/>
        <w:t>preserve systems,</w:t>
      </w:r>
      <w:r>
        <w:rPr>
          <w:spacing w:val="-12"/>
        </w:rPr>
        <w:t> </w:t>
      </w:r>
      <w:r>
        <w:rPr/>
        <w:t>natural</w:t>
      </w:r>
      <w:r>
        <w:rPr>
          <w:spacing w:val="-12"/>
        </w:rPr>
        <w:t> </w:t>
      </w:r>
      <w:r>
        <w:rPr/>
        <w:t>vegetation</w:t>
      </w:r>
      <w:r>
        <w:rPr>
          <w:spacing w:val="-12"/>
        </w:rPr>
        <w:t> </w:t>
      </w:r>
      <w:r>
        <w:rPr/>
        <w:t>management,</w:t>
      </w:r>
      <w:r>
        <w:rPr>
          <w:spacing w:val="-12"/>
        </w:rPr>
        <w:t> </w:t>
      </w:r>
      <w:r>
        <w:rPr/>
        <w:t>and</w:t>
      </w:r>
      <w:r>
        <w:rPr>
          <w:spacing w:val="-12"/>
        </w:rPr>
        <w:t> </w:t>
      </w:r>
      <w:r>
        <w:rPr/>
        <w:t>methods</w:t>
      </w:r>
      <w:r>
        <w:rPr>
          <w:spacing w:val="-12"/>
        </w:rPr>
        <w:t> </w:t>
      </w:r>
      <w:r>
        <w:rPr/>
        <w:t>for</w:t>
      </w:r>
      <w:r>
        <w:rPr>
          <w:spacing w:val="-12"/>
        </w:rPr>
        <w:t> </w:t>
      </w:r>
      <w:r>
        <w:rPr/>
        <w:t>maintaining</w:t>
      </w:r>
      <w:r>
        <w:rPr>
          <w:spacing w:val="-12"/>
        </w:rPr>
        <w:t> </w:t>
      </w:r>
      <w:r>
        <w:rPr/>
        <w:t>preserve</w:t>
      </w:r>
      <w:r>
        <w:rPr>
          <w:spacing w:val="-12"/>
        </w:rPr>
        <w:t> </w:t>
      </w:r>
      <w:r>
        <w:rPr/>
        <w:t>performance</w:t>
      </w:r>
      <w:r>
        <w:rPr>
          <w:spacing w:val="-12"/>
        </w:rPr>
        <w:t> </w:t>
      </w:r>
      <w:r>
        <w:rPr/>
        <w:t>while</w:t>
      </w:r>
      <w:r>
        <w:rPr>
          <w:spacing w:val="-12"/>
        </w:rPr>
        <w:t> </w:t>
      </w:r>
      <w:r>
        <w:rPr/>
        <w:t>complying with environmental permitting requirements.</w:t>
      </w:r>
    </w:p>
    <w:p>
      <w:pPr>
        <w:pStyle w:val="BodyText"/>
      </w:pPr>
    </w:p>
    <w:p>
      <w:pPr>
        <w:pStyle w:val="BodyText"/>
        <w:ind w:left="144"/>
        <w:jc w:val="both"/>
      </w:pPr>
      <w:r>
        <w:rPr/>
        <w:t>No</w:t>
      </w:r>
      <w:r>
        <w:rPr>
          <w:spacing w:val="-2"/>
        </w:rPr>
        <w:t> </w:t>
      </w:r>
      <w:r>
        <w:rPr/>
        <w:t>Board</w:t>
      </w:r>
      <w:r>
        <w:rPr>
          <w:spacing w:val="-1"/>
        </w:rPr>
        <w:t> </w:t>
      </w:r>
      <w:r>
        <w:rPr/>
        <w:t>action</w:t>
      </w:r>
      <w:r>
        <w:rPr>
          <w:spacing w:val="-1"/>
        </w:rPr>
        <w:t> </w:t>
      </w:r>
      <w:r>
        <w:rPr/>
        <w:t>was</w:t>
      </w:r>
      <w:r>
        <w:rPr>
          <w:spacing w:val="-2"/>
        </w:rPr>
        <w:t> </w:t>
      </w:r>
      <w:r>
        <w:rPr/>
        <w:t>taken</w:t>
      </w:r>
      <w:r>
        <w:rPr>
          <w:spacing w:val="-1"/>
        </w:rPr>
        <w:t> </w:t>
      </w:r>
      <w:r>
        <w:rPr/>
        <w:t>on</w:t>
      </w:r>
      <w:r>
        <w:rPr>
          <w:spacing w:val="-1"/>
        </w:rPr>
        <w:t> </w:t>
      </w:r>
      <w:r>
        <w:rPr/>
        <w:t>this</w:t>
      </w:r>
      <w:r>
        <w:rPr>
          <w:spacing w:val="-2"/>
        </w:rPr>
        <w:t> </w:t>
      </w:r>
      <w:r>
        <w:rPr/>
        <w:t>matter</w:t>
      </w:r>
      <w:r>
        <w:rPr>
          <w:spacing w:val="-1"/>
        </w:rPr>
        <w:t> </w:t>
      </w:r>
      <w:r>
        <w:rPr/>
        <w:t>at</w:t>
      </w:r>
      <w:r>
        <w:rPr>
          <w:spacing w:val="-1"/>
        </w:rPr>
        <w:t> </w:t>
      </w:r>
      <w:r>
        <w:rPr/>
        <w:t>this</w:t>
      </w:r>
      <w:r>
        <w:rPr>
          <w:spacing w:val="-1"/>
        </w:rPr>
        <w:t> </w:t>
      </w:r>
      <w:r>
        <w:rPr>
          <w:spacing w:val="-2"/>
        </w:rPr>
        <w:t>time.</w:t>
      </w:r>
    </w:p>
    <w:p>
      <w:pPr>
        <w:pStyle w:val="BodyText"/>
      </w:pPr>
    </w:p>
    <w:p>
      <w:pPr>
        <w:pStyle w:val="Heading5"/>
        <w:numPr>
          <w:ilvl w:val="0"/>
          <w:numId w:val="2"/>
        </w:numPr>
        <w:tabs>
          <w:tab w:pos="864" w:val="left" w:leader="none"/>
        </w:tabs>
        <w:spacing w:line="240" w:lineRule="auto" w:before="0" w:after="0"/>
        <w:ind w:left="864" w:right="0" w:hanging="720"/>
        <w:jc w:val="left"/>
      </w:pPr>
      <w:r>
        <w:rPr>
          <w:spacing w:val="-2"/>
        </w:rPr>
        <w:t>ADJOURNMENT</w:t>
      </w:r>
    </w:p>
    <w:p>
      <w:pPr>
        <w:pStyle w:val="BodyText"/>
        <w:spacing w:before="23"/>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476250</wp:posOffset>
                </wp:positionH>
                <wp:positionV relativeFrom="paragraph">
                  <wp:posOffset>179352</wp:posOffset>
                </wp:positionV>
                <wp:extent cx="6819900" cy="55626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819900" cy="556260"/>
                        </a:xfrm>
                        <a:prstGeom prst="rect">
                          <a:avLst/>
                        </a:prstGeom>
                        <a:ln w="6096">
                          <a:solidFill>
                            <a:srgbClr val="000000"/>
                          </a:solidFill>
                          <a:prstDash val="solid"/>
                        </a:ln>
                      </wps:spPr>
                      <wps:txbx>
                        <w:txbxContent>
                          <w:p>
                            <w:pPr>
                              <w:pStyle w:val="BodyText"/>
                              <w:spacing w:before="19"/>
                              <w:ind w:left="109" w:right="106"/>
                              <w:jc w:val="both"/>
                            </w:pPr>
                            <w:r>
                              <w:rPr/>
                              <w:t>There being no further business to come before the Board, a </w:t>
                            </w:r>
                            <w:r>
                              <w:rPr>
                                <w:b/>
                              </w:rPr>
                              <w:t>MOTION </w:t>
                            </w:r>
                            <w:r>
                              <w:rPr/>
                              <w:t>was made by Supervisor Gordish, seconded</w:t>
                            </w:r>
                            <w:r>
                              <w:rPr>
                                <w:spacing w:val="-5"/>
                              </w:rPr>
                              <w:t> </w:t>
                            </w:r>
                            <w:r>
                              <w:rPr/>
                              <w:t>by</w:t>
                            </w:r>
                            <w:r>
                              <w:rPr>
                                <w:spacing w:val="-5"/>
                              </w:rPr>
                              <w:t> </w:t>
                            </w:r>
                            <w:r>
                              <w:rPr/>
                              <w:t>Supervisor</w:t>
                            </w:r>
                            <w:r>
                              <w:rPr>
                                <w:spacing w:val="-5"/>
                              </w:rPr>
                              <w:t> </w:t>
                            </w:r>
                            <w:r>
                              <w:rPr/>
                              <w:t>Schrotenboer</w:t>
                            </w:r>
                            <w:r>
                              <w:rPr>
                                <w:spacing w:val="-5"/>
                              </w:rPr>
                              <w:t> </w:t>
                            </w:r>
                            <w:r>
                              <w:rPr/>
                              <w:t>and</w:t>
                            </w:r>
                            <w:r>
                              <w:rPr>
                                <w:spacing w:val="-5"/>
                              </w:rPr>
                              <w:t> </w:t>
                            </w:r>
                            <w:r>
                              <w:rPr/>
                              <w:t>passed</w:t>
                            </w:r>
                            <w:r>
                              <w:rPr>
                                <w:spacing w:val="-5"/>
                              </w:rPr>
                              <w:t> </w:t>
                            </w:r>
                            <w:r>
                              <w:rPr/>
                              <w:t>unanimously</w:t>
                            </w:r>
                            <w:r>
                              <w:rPr>
                                <w:spacing w:val="-5"/>
                              </w:rPr>
                              <w:t> </w:t>
                            </w:r>
                            <w:r>
                              <w:rPr/>
                              <w:t>adjourning</w:t>
                            </w:r>
                            <w:r>
                              <w:rPr>
                                <w:spacing w:val="-5"/>
                              </w:rPr>
                              <w:t> </w:t>
                            </w:r>
                            <w:r>
                              <w:rPr/>
                              <w:t>the</w:t>
                            </w:r>
                            <w:r>
                              <w:rPr>
                                <w:spacing w:val="-5"/>
                              </w:rPr>
                              <w:t> </w:t>
                            </w:r>
                            <w:r>
                              <w:rPr/>
                              <w:t>Regular</w:t>
                            </w:r>
                            <w:r>
                              <w:rPr>
                                <w:spacing w:val="-5"/>
                              </w:rPr>
                              <w:t> </w:t>
                            </w:r>
                            <w:r>
                              <w:rPr/>
                              <w:t>Board</w:t>
                            </w:r>
                            <w:r>
                              <w:rPr>
                                <w:spacing w:val="-5"/>
                              </w:rPr>
                              <w:t> </w:t>
                            </w:r>
                            <w:r>
                              <w:rPr/>
                              <w:t>Meeting</w:t>
                            </w:r>
                            <w:r>
                              <w:rPr>
                                <w:spacing w:val="-5"/>
                              </w:rPr>
                              <w:t> </w:t>
                            </w:r>
                            <w:r>
                              <w:rPr/>
                              <w:t>at</w:t>
                            </w:r>
                            <w:r>
                              <w:rPr>
                                <w:spacing w:val="-5"/>
                              </w:rPr>
                              <w:t> </w:t>
                            </w:r>
                            <w:r>
                              <w:rPr/>
                              <w:t>9:50 </w:t>
                            </w:r>
                            <w:r>
                              <w:rPr>
                                <w:spacing w:val="-4"/>
                              </w:rPr>
                              <w:t>a.m.</w:t>
                            </w:r>
                          </w:p>
                        </w:txbxContent>
                      </wps:txbx>
                      <wps:bodyPr wrap="square" lIns="0" tIns="0" rIns="0" bIns="0" rtlCol="0">
                        <a:noAutofit/>
                      </wps:bodyPr>
                    </wps:wsp>
                  </a:graphicData>
                </a:graphic>
              </wp:anchor>
            </w:drawing>
          </mc:Choice>
          <mc:Fallback>
            <w:pict>
              <v:shape style="position:absolute;margin-left:37.5pt;margin-top:14.122266pt;width:537pt;height:43.8pt;mso-position-horizontal-relative:page;mso-position-vertical-relative:paragraph;z-index:-15726080;mso-wrap-distance-left:0;mso-wrap-distance-right:0" type="#_x0000_t202" id="docshape7" filled="false" stroked="true" strokeweight=".48pt" strokecolor="#000000">
                <v:textbox inset="0,0,0,0">
                  <w:txbxContent>
                    <w:p>
                      <w:pPr>
                        <w:pStyle w:val="BodyText"/>
                        <w:spacing w:before="19"/>
                        <w:ind w:left="109" w:right="106"/>
                        <w:jc w:val="both"/>
                      </w:pPr>
                      <w:r>
                        <w:rPr/>
                        <w:t>There being no further business to come before the Board, a </w:t>
                      </w:r>
                      <w:r>
                        <w:rPr>
                          <w:b/>
                        </w:rPr>
                        <w:t>MOTION </w:t>
                      </w:r>
                      <w:r>
                        <w:rPr/>
                        <w:t>was made by Supervisor Gordish, seconded</w:t>
                      </w:r>
                      <w:r>
                        <w:rPr>
                          <w:spacing w:val="-5"/>
                        </w:rPr>
                        <w:t> </w:t>
                      </w:r>
                      <w:r>
                        <w:rPr/>
                        <w:t>by</w:t>
                      </w:r>
                      <w:r>
                        <w:rPr>
                          <w:spacing w:val="-5"/>
                        </w:rPr>
                        <w:t> </w:t>
                      </w:r>
                      <w:r>
                        <w:rPr/>
                        <w:t>Supervisor</w:t>
                      </w:r>
                      <w:r>
                        <w:rPr>
                          <w:spacing w:val="-5"/>
                        </w:rPr>
                        <w:t> </w:t>
                      </w:r>
                      <w:r>
                        <w:rPr/>
                        <w:t>Schrotenboer</w:t>
                      </w:r>
                      <w:r>
                        <w:rPr>
                          <w:spacing w:val="-5"/>
                        </w:rPr>
                        <w:t> </w:t>
                      </w:r>
                      <w:r>
                        <w:rPr/>
                        <w:t>and</w:t>
                      </w:r>
                      <w:r>
                        <w:rPr>
                          <w:spacing w:val="-5"/>
                        </w:rPr>
                        <w:t> </w:t>
                      </w:r>
                      <w:r>
                        <w:rPr/>
                        <w:t>passed</w:t>
                      </w:r>
                      <w:r>
                        <w:rPr>
                          <w:spacing w:val="-5"/>
                        </w:rPr>
                        <w:t> </w:t>
                      </w:r>
                      <w:r>
                        <w:rPr/>
                        <w:t>unanimously</w:t>
                      </w:r>
                      <w:r>
                        <w:rPr>
                          <w:spacing w:val="-5"/>
                        </w:rPr>
                        <w:t> </w:t>
                      </w:r>
                      <w:r>
                        <w:rPr/>
                        <w:t>adjourning</w:t>
                      </w:r>
                      <w:r>
                        <w:rPr>
                          <w:spacing w:val="-5"/>
                        </w:rPr>
                        <w:t> </w:t>
                      </w:r>
                      <w:r>
                        <w:rPr/>
                        <w:t>the</w:t>
                      </w:r>
                      <w:r>
                        <w:rPr>
                          <w:spacing w:val="-5"/>
                        </w:rPr>
                        <w:t> </w:t>
                      </w:r>
                      <w:r>
                        <w:rPr/>
                        <w:t>Regular</w:t>
                      </w:r>
                      <w:r>
                        <w:rPr>
                          <w:spacing w:val="-5"/>
                        </w:rPr>
                        <w:t> </w:t>
                      </w:r>
                      <w:r>
                        <w:rPr/>
                        <w:t>Board</w:t>
                      </w:r>
                      <w:r>
                        <w:rPr>
                          <w:spacing w:val="-5"/>
                        </w:rPr>
                        <w:t> </w:t>
                      </w:r>
                      <w:r>
                        <w:rPr/>
                        <w:t>Meeting</w:t>
                      </w:r>
                      <w:r>
                        <w:rPr>
                          <w:spacing w:val="-5"/>
                        </w:rPr>
                        <w:t> </w:t>
                      </w:r>
                      <w:r>
                        <w:rPr/>
                        <w:t>at</w:t>
                      </w:r>
                      <w:r>
                        <w:rPr>
                          <w:spacing w:val="-5"/>
                        </w:rPr>
                        <w:t> </w:t>
                      </w:r>
                      <w:r>
                        <w:rPr/>
                        <w:t>9:50 </w:t>
                      </w:r>
                      <w:r>
                        <w:rPr>
                          <w:spacing w:val="-4"/>
                        </w:rPr>
                        <w:t>a.m.</w:t>
                      </w:r>
                    </w:p>
                  </w:txbxContent>
                </v:textbox>
                <v:stroke dashstyle="solid"/>
                <w10:wrap type="topAndBottom"/>
              </v:shape>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3"/>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548640</wp:posOffset>
                </wp:positionH>
                <wp:positionV relativeFrom="paragraph">
                  <wp:posOffset>220825</wp:posOffset>
                </wp:positionV>
                <wp:extent cx="2286000" cy="762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286000" cy="7620"/>
                        </a:xfrm>
                        <a:custGeom>
                          <a:avLst/>
                          <a:gdLst/>
                          <a:ahLst/>
                          <a:cxnLst/>
                          <a:rect l="l" t="t" r="r" b="b"/>
                          <a:pathLst>
                            <a:path w="2286000" h="7620">
                              <a:moveTo>
                                <a:pt x="2286000" y="0"/>
                              </a:moveTo>
                              <a:lnTo>
                                <a:pt x="0" y="0"/>
                              </a:lnTo>
                              <a:lnTo>
                                <a:pt x="0" y="7620"/>
                              </a:lnTo>
                              <a:lnTo>
                                <a:pt x="2286000" y="7620"/>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3.200001pt;margin-top:17.387812pt;width:180pt;height:.6pt;mso-position-horizontal-relative:page;mso-position-vertical-relative:paragraph;z-index:-15725568;mso-wrap-distance-left:0;mso-wrap-distance-right:0" id="docshape8" filled="true" fillcolor="#000000" stroked="false">
                <v:fill type="solid"/>
                <w10:wrap type="topAndBottom"/>
              </v:rect>
            </w:pict>
          </mc:Fallback>
        </mc:AlternateContent>
      </w:r>
      <w:r>
        <w:rPr>
          <w:b/>
          <w:sz w:val="20"/>
        </w:rPr>
        <mc:AlternateContent>
          <mc:Choice Requires="wps">
            <w:drawing>
              <wp:anchor distT="0" distB="0" distL="0" distR="0" allowOverlap="1" layoutInCell="1" locked="0" behindDoc="1" simplePos="0" relativeHeight="487591424">
                <wp:simplePos x="0" y="0"/>
                <wp:positionH relativeFrom="page">
                  <wp:posOffset>3291840</wp:posOffset>
                </wp:positionH>
                <wp:positionV relativeFrom="paragraph">
                  <wp:posOffset>220825</wp:posOffset>
                </wp:positionV>
                <wp:extent cx="2286000" cy="762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286000" cy="7620"/>
                        </a:xfrm>
                        <a:custGeom>
                          <a:avLst/>
                          <a:gdLst/>
                          <a:ahLst/>
                          <a:cxnLst/>
                          <a:rect l="l" t="t" r="r" b="b"/>
                          <a:pathLst>
                            <a:path w="2286000" h="7620">
                              <a:moveTo>
                                <a:pt x="2286000" y="0"/>
                              </a:moveTo>
                              <a:lnTo>
                                <a:pt x="0" y="0"/>
                              </a:lnTo>
                              <a:lnTo>
                                <a:pt x="0" y="7620"/>
                              </a:lnTo>
                              <a:lnTo>
                                <a:pt x="2286000" y="7620"/>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9.200012pt;margin-top:17.387812pt;width:180pt;height:.6pt;mso-position-horizontal-relative:page;mso-position-vertical-relative:paragraph;z-index:-15725056;mso-wrap-distance-left:0;mso-wrap-distance-right:0" id="docshape9" filled="true" fillcolor="#000000" stroked="false">
                <v:fill type="solid"/>
                <w10:wrap type="topAndBottom"/>
              </v:rect>
            </w:pict>
          </mc:Fallback>
        </mc:AlternateContent>
      </w:r>
    </w:p>
    <w:p>
      <w:pPr>
        <w:pStyle w:val="BodyText"/>
        <w:tabs>
          <w:tab w:pos="4462" w:val="left" w:leader="none"/>
        </w:tabs>
        <w:spacing w:before="13"/>
        <w:ind w:left="144"/>
      </w:pPr>
      <w:r>
        <w:rPr/>
        <w:t>Secretary/Assistant</w:t>
      </w:r>
      <w:r>
        <w:rPr>
          <w:spacing w:val="-2"/>
        </w:rPr>
        <w:t> Secretary</w:t>
      </w:r>
      <w:r>
        <w:rPr/>
        <w:tab/>
        <w:t>Chair/Vice-</w:t>
      </w:r>
      <w:r>
        <w:rPr>
          <w:spacing w:val="-2"/>
        </w:rPr>
        <w:t>Chair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6"/>
      </w:pPr>
    </w:p>
    <w:p>
      <w:pPr>
        <w:spacing w:before="0"/>
        <w:ind w:left="0" w:right="140" w:firstLine="0"/>
        <w:jc w:val="right"/>
        <w:rPr>
          <w:b/>
          <w:sz w:val="24"/>
        </w:rPr>
      </w:pPr>
      <w:r>
        <w:rPr>
          <w:sz w:val="24"/>
        </w:rPr>
        <w:t>Page </w:t>
      </w:r>
      <w:r>
        <w:rPr>
          <w:b/>
          <w:sz w:val="24"/>
        </w:rPr>
        <w:t>5 </w:t>
      </w:r>
      <w:r>
        <w:rPr>
          <w:sz w:val="24"/>
        </w:rPr>
        <w:t>of </w:t>
      </w:r>
      <w:r>
        <w:rPr>
          <w:b/>
          <w:spacing w:val="-10"/>
          <w:sz w:val="24"/>
        </w:rPr>
        <w:t>5</w:t>
      </w:r>
    </w:p>
    <w:p>
      <w:pPr>
        <w:spacing w:after="0"/>
        <w:jc w:val="right"/>
        <w:rPr>
          <w:b/>
          <w:sz w:val="24"/>
        </w:rPr>
        <w:sectPr>
          <w:pgSz w:w="12240" w:h="15840"/>
          <w:pgMar w:header="0" w:footer="378" w:top="920" w:bottom="560" w:left="720" w:right="720"/>
        </w:sectPr>
      </w:pPr>
    </w:p>
    <w:p>
      <w:pPr>
        <w:pStyle w:val="Heading6"/>
        <w:spacing w:before="79"/>
        <w:ind w:left="173" w:right="173" w:firstLine="0"/>
        <w:jc w:val="center"/>
      </w:pPr>
      <w:bookmarkStart w:name="Consider Ratification of Agreement betwe" w:id="5"/>
      <w:bookmarkEnd w:id="5"/>
      <w:r>
        <w:rPr>
          <w:b w:val="0"/>
        </w:rPr>
      </w:r>
      <w:r>
        <w:rPr>
          <w:smallCaps/>
          <w:spacing w:val="-2"/>
        </w:rPr>
        <w:t>Agreement</w:t>
      </w:r>
      <w:r>
        <w:rPr>
          <w:smallCaps/>
          <w:spacing w:val="6"/>
        </w:rPr>
        <w:t> </w:t>
      </w:r>
      <w:r>
        <w:rPr>
          <w:smallCaps/>
          <w:spacing w:val="-2"/>
        </w:rPr>
        <w:t>Between</w:t>
      </w:r>
      <w:r>
        <w:rPr>
          <w:smallCaps/>
          <w:spacing w:val="3"/>
        </w:rPr>
        <w:t> </w:t>
      </w:r>
      <w:r>
        <w:rPr>
          <w:smallCaps/>
          <w:spacing w:val="-2"/>
        </w:rPr>
        <w:t>Arborwood</w:t>
      </w:r>
      <w:r>
        <w:rPr>
          <w:smallCaps/>
          <w:spacing w:val="8"/>
        </w:rPr>
        <w:t> </w:t>
      </w:r>
      <w:r>
        <w:rPr>
          <w:smallCaps/>
          <w:spacing w:val="-2"/>
        </w:rPr>
        <w:t>Community</w:t>
      </w:r>
      <w:r>
        <w:rPr>
          <w:smallCaps/>
          <w:spacing w:val="6"/>
        </w:rPr>
        <w:t> </w:t>
      </w:r>
      <w:r>
        <w:rPr>
          <w:smallCaps/>
          <w:spacing w:val="-2"/>
        </w:rPr>
        <w:t>Development</w:t>
      </w:r>
      <w:r>
        <w:rPr>
          <w:smallCaps/>
          <w:spacing w:val="6"/>
        </w:rPr>
        <w:t> </w:t>
      </w:r>
      <w:r>
        <w:rPr>
          <w:smallCaps/>
          <w:spacing w:val="-2"/>
        </w:rPr>
        <w:t>District</w:t>
      </w:r>
    </w:p>
    <w:p>
      <w:pPr>
        <w:spacing w:before="0"/>
        <w:ind w:left="173" w:right="0" w:firstLine="0"/>
        <w:jc w:val="center"/>
        <w:rPr>
          <w:b/>
          <w:sz w:val="24"/>
        </w:rPr>
      </w:pPr>
      <w:r>
        <w:rPr>
          <w:b/>
          <w:smallCaps/>
          <w:sz w:val="24"/>
        </w:rPr>
        <w:t>and</w:t>
      </w:r>
      <w:r>
        <w:rPr>
          <w:b/>
          <w:smallCaps/>
          <w:spacing w:val="-12"/>
          <w:sz w:val="24"/>
        </w:rPr>
        <w:t> </w:t>
      </w:r>
      <w:r>
        <w:rPr>
          <w:b/>
          <w:smallCaps/>
          <w:sz w:val="24"/>
        </w:rPr>
        <w:t>Woods</w:t>
      </w:r>
      <w:r>
        <w:rPr>
          <w:b/>
          <w:smallCaps/>
          <w:spacing w:val="-12"/>
          <w:sz w:val="24"/>
        </w:rPr>
        <w:t> </w:t>
      </w:r>
      <w:r>
        <w:rPr>
          <w:b/>
          <w:smallCaps/>
          <w:sz w:val="24"/>
        </w:rPr>
        <w:t>and</w:t>
      </w:r>
      <w:r>
        <w:rPr>
          <w:b/>
          <w:smallCaps/>
          <w:spacing w:val="-12"/>
          <w:sz w:val="24"/>
        </w:rPr>
        <w:t> </w:t>
      </w:r>
      <w:r>
        <w:rPr>
          <w:b/>
          <w:smallCaps/>
          <w:sz w:val="24"/>
        </w:rPr>
        <w:t>Wetlands,</w:t>
      </w:r>
      <w:r>
        <w:rPr>
          <w:b/>
          <w:smallCaps/>
          <w:spacing w:val="-13"/>
          <w:sz w:val="24"/>
        </w:rPr>
        <w:t> </w:t>
      </w:r>
      <w:r>
        <w:rPr>
          <w:b/>
          <w:smallCaps/>
          <w:sz w:val="24"/>
        </w:rPr>
        <w:t>Inc.</w:t>
      </w:r>
      <w:r>
        <w:rPr>
          <w:b/>
          <w:smallCaps/>
          <w:spacing w:val="-13"/>
          <w:sz w:val="24"/>
        </w:rPr>
        <w:t> </w:t>
      </w:r>
      <w:r>
        <w:rPr>
          <w:b/>
          <w:smallCaps/>
          <w:sz w:val="24"/>
        </w:rPr>
        <w:t>for</w:t>
      </w:r>
      <w:r>
        <w:rPr>
          <w:b/>
          <w:smallCaps/>
          <w:spacing w:val="-12"/>
          <w:sz w:val="24"/>
        </w:rPr>
        <w:t> </w:t>
      </w:r>
      <w:r>
        <w:rPr>
          <w:b/>
          <w:smallCaps/>
          <w:sz w:val="24"/>
        </w:rPr>
        <w:t>Exotic</w:t>
      </w:r>
      <w:r>
        <w:rPr>
          <w:b/>
          <w:smallCaps/>
          <w:spacing w:val="-11"/>
          <w:sz w:val="24"/>
        </w:rPr>
        <w:t> </w:t>
      </w:r>
      <w:r>
        <w:rPr>
          <w:b/>
          <w:smallCaps/>
          <w:sz w:val="24"/>
        </w:rPr>
        <w:t>Vegetation</w:t>
      </w:r>
      <w:r>
        <w:rPr>
          <w:b/>
          <w:smallCaps/>
          <w:spacing w:val="-9"/>
          <w:sz w:val="24"/>
        </w:rPr>
        <w:t> </w:t>
      </w:r>
      <w:r>
        <w:rPr>
          <w:b/>
          <w:smallCaps/>
          <w:sz w:val="24"/>
        </w:rPr>
        <w:t>Maintenance</w:t>
      </w:r>
      <w:r>
        <w:rPr>
          <w:b/>
          <w:smallCaps/>
          <w:spacing w:val="-7"/>
          <w:sz w:val="24"/>
        </w:rPr>
        <w:t> </w:t>
      </w:r>
      <w:r>
        <w:rPr>
          <w:b/>
          <w:smallCaps/>
          <w:spacing w:val="-2"/>
          <w:sz w:val="24"/>
        </w:rPr>
        <w:t>Control</w:t>
      </w:r>
    </w:p>
    <w:p>
      <w:pPr>
        <w:pStyle w:val="BodyText"/>
        <w:spacing w:before="62"/>
        <w:rPr>
          <w:b/>
          <w:sz w:val="19"/>
        </w:rPr>
      </w:pPr>
    </w:p>
    <w:p>
      <w:pPr>
        <w:pStyle w:val="BodyText"/>
        <w:spacing w:line="237" w:lineRule="auto"/>
        <w:ind w:left="724" w:right="779" w:firstLine="715"/>
        <w:jc w:val="both"/>
      </w:pPr>
      <w:r>
        <w:rPr>
          <w:b/>
          <w:smallCaps/>
        </w:rPr>
        <w:t>This Agreement </w:t>
      </w:r>
      <w:r>
        <w:rPr>
          <w:smallCaps w:val="0"/>
        </w:rPr>
        <w:t>(“Agreement”) is made and entered into this </w:t>
      </w:r>
      <w:r>
        <w:rPr>
          <w:smallCaps w:val="0"/>
          <w:spacing w:val="-7"/>
        </w:rPr>
        <w:drawing>
          <wp:inline distT="0" distB="0" distL="0" distR="0">
            <wp:extent cx="268224" cy="108203"/>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268224" cy="108203"/>
                    </a:xfrm>
                    <a:prstGeom prst="rect">
                      <a:avLst/>
                    </a:prstGeom>
                  </pic:spPr>
                </pic:pic>
              </a:graphicData>
            </a:graphic>
          </wp:inline>
        </w:drawing>
      </w:r>
      <w:r>
        <w:rPr>
          <w:smallCaps w:val="0"/>
          <w:spacing w:val="-7"/>
        </w:rPr>
      </w:r>
      <w:r>
        <w:rPr>
          <w:smallCaps w:val="0"/>
          <w:spacing w:val="-7"/>
        </w:rPr>
        <w:t> </w:t>
      </w:r>
      <w:r>
        <w:rPr>
          <w:smallCaps w:val="0"/>
        </w:rPr>
        <w:t>day of August, 2026, by and between:</w:t>
      </w:r>
    </w:p>
    <w:p>
      <w:pPr>
        <w:pStyle w:val="BodyText"/>
        <w:spacing w:before="1"/>
      </w:pPr>
    </w:p>
    <w:p>
      <w:pPr>
        <w:pStyle w:val="BodyText"/>
        <w:ind w:left="1443" w:right="1437"/>
        <w:jc w:val="both"/>
      </w:pPr>
      <w:r>
        <w:rPr>
          <w:b/>
          <w:smallCaps/>
        </w:rPr>
        <w:t>Arborwood Community Development District</w:t>
      </w:r>
      <w:r>
        <w:rPr>
          <w:smallCaps w:val="0"/>
        </w:rPr>
        <w:t>, a local unit of special-purpose government established pursuant to Chapter 190, </w:t>
      </w:r>
      <w:r>
        <w:rPr>
          <w:i/>
          <w:smallCaps w:val="0"/>
        </w:rPr>
        <w:t>Florida Statutes, </w:t>
      </w:r>
      <w:r>
        <w:rPr>
          <w:smallCaps w:val="0"/>
        </w:rPr>
        <w:t>being situated in Lee County, Florida, and whose mailing address is 27499 Riverview Center Boulevard, Suite #253, Bonita Springs, Florida 34134 (“District”); and</w:t>
      </w:r>
    </w:p>
    <w:p>
      <w:pPr>
        <w:pStyle w:val="BodyText"/>
      </w:pPr>
    </w:p>
    <w:p>
      <w:pPr>
        <w:pStyle w:val="BodyText"/>
        <w:ind w:left="1441" w:right="1438" w:firstLine="1"/>
        <w:jc w:val="both"/>
      </w:pPr>
      <w:r>
        <w:rPr>
          <w:b/>
          <w:smallCaps/>
        </w:rPr>
        <w:t>Woods and Wetlands, Inc.</w:t>
      </w:r>
      <w:r>
        <w:rPr>
          <w:smallCaps w:val="0"/>
        </w:rPr>
        <w:t>, a Florida corporation, whose mailing address is 18731 Durrance Road, North Fort Myers, Florida 33917 (hereinafter</w:t>
      </w:r>
      <w:r>
        <w:rPr>
          <w:smallCaps w:val="0"/>
          <w:spacing w:val="40"/>
        </w:rPr>
        <w:t> </w:t>
      </w:r>
      <w:r>
        <w:rPr>
          <w:smallCaps w:val="0"/>
        </w:rPr>
        <w:t>"Contractor", together with District the “Parties”).</w:t>
      </w:r>
    </w:p>
    <w:p>
      <w:pPr>
        <w:pStyle w:val="Heading5"/>
        <w:spacing w:before="276"/>
        <w:ind w:left="2030" w:right="2030"/>
        <w:jc w:val="center"/>
      </w:pPr>
      <w:r>
        <w:rPr>
          <w:spacing w:val="-2"/>
        </w:rPr>
        <w:t>RECITALS</w:t>
      </w:r>
    </w:p>
    <w:p>
      <w:pPr>
        <w:pStyle w:val="BodyText"/>
        <w:rPr>
          <w:b/>
        </w:rPr>
      </w:pPr>
    </w:p>
    <w:p>
      <w:pPr>
        <w:pStyle w:val="BodyText"/>
        <w:ind w:left="720" w:right="726" w:firstLine="720"/>
        <w:jc w:val="both"/>
      </w:pPr>
      <w:r>
        <w:rPr>
          <w:b/>
          <w:smallCaps/>
        </w:rPr>
        <w:t>Whereas, </w:t>
      </w:r>
      <w:r>
        <w:rPr>
          <w:smallCaps w:val="0"/>
        </w:rPr>
        <w:t>the District was established for the purpose of planning, financing, constructing, operating and/or maintaining certain infrastructure; and</w:t>
      </w:r>
    </w:p>
    <w:p>
      <w:pPr>
        <w:pStyle w:val="BodyText"/>
      </w:pPr>
    </w:p>
    <w:p>
      <w:pPr>
        <w:pStyle w:val="BodyText"/>
        <w:ind w:left="720" w:right="725" w:firstLine="719"/>
        <w:jc w:val="both"/>
      </w:pPr>
      <w:r>
        <w:rPr>
          <w:b/>
          <w:smallCaps/>
        </w:rPr>
        <w:t>Whereas, </w:t>
      </w:r>
      <w:r>
        <w:rPr>
          <w:smallCaps w:val="0"/>
        </w:rPr>
        <w:t>the District desires to retain an independent contractor to provide exotic vegetation maintenance control services for lands within the District as further identified in this Agreement; and</w:t>
      </w:r>
    </w:p>
    <w:p>
      <w:pPr>
        <w:pStyle w:val="BodyText"/>
      </w:pPr>
    </w:p>
    <w:p>
      <w:pPr>
        <w:pStyle w:val="BodyText"/>
        <w:ind w:left="720" w:right="724" w:firstLine="719"/>
        <w:jc w:val="both"/>
      </w:pPr>
      <w:r>
        <w:rPr>
          <w:b/>
        </w:rPr>
        <w:t>W</w:t>
      </w:r>
      <w:r>
        <w:rPr>
          <w:b/>
          <w:sz w:val="19"/>
        </w:rPr>
        <w:t>HEREAS</w:t>
      </w:r>
      <w:r>
        <w:rPr>
          <w:b/>
        </w:rPr>
        <w:t>, </w:t>
      </w:r>
      <w:r>
        <w:rPr/>
        <w:t>Contractor represents that it is qualified to serve as an exotic vegetation maintenance contractor and has agreed to provide to the District those services as further described in </w:t>
      </w:r>
      <w:r>
        <w:rPr>
          <w:b/>
        </w:rPr>
        <w:t>Exhibit A</w:t>
      </w:r>
      <w:r>
        <w:rPr/>
        <w:t>, the Scope of Services attached hereto, and incorporated herein (“Services”); and</w:t>
      </w:r>
    </w:p>
    <w:p>
      <w:pPr>
        <w:pStyle w:val="BodyText"/>
      </w:pPr>
    </w:p>
    <w:p>
      <w:pPr>
        <w:pStyle w:val="BodyText"/>
        <w:ind w:left="720" w:right="726" w:firstLine="719"/>
        <w:jc w:val="both"/>
      </w:pPr>
      <w:r>
        <w:rPr>
          <w:b/>
          <w:smallCaps/>
        </w:rPr>
        <w:t>Whereas</w:t>
      </w:r>
      <w:r>
        <w:rPr>
          <w:smallCaps w:val="0"/>
        </w:rPr>
        <w:t>,</w:t>
      </w:r>
      <w:r>
        <w:rPr>
          <w:smallCaps w:val="0"/>
          <w:spacing w:val="-1"/>
        </w:rPr>
        <w:t> </w:t>
      </w:r>
      <w:r>
        <w:rPr>
          <w:smallCaps w:val="0"/>
        </w:rPr>
        <w:t>the District</w:t>
      </w:r>
      <w:r>
        <w:rPr>
          <w:smallCaps w:val="0"/>
          <w:spacing w:val="-1"/>
        </w:rPr>
        <w:t> </w:t>
      </w:r>
      <w:r>
        <w:rPr>
          <w:smallCaps w:val="0"/>
        </w:rPr>
        <w:t>finds</w:t>
      </w:r>
      <w:r>
        <w:rPr>
          <w:smallCaps w:val="0"/>
          <w:spacing w:val="-1"/>
        </w:rPr>
        <w:t> </w:t>
      </w:r>
      <w:r>
        <w:rPr>
          <w:smallCaps w:val="0"/>
        </w:rPr>
        <w:t>that</w:t>
      </w:r>
      <w:r>
        <w:rPr>
          <w:smallCaps w:val="0"/>
          <w:spacing w:val="-1"/>
        </w:rPr>
        <w:t> </w:t>
      </w:r>
      <w:r>
        <w:rPr>
          <w:smallCaps w:val="0"/>
        </w:rPr>
        <w:t>entering</w:t>
      </w:r>
      <w:r>
        <w:rPr>
          <w:smallCaps w:val="0"/>
          <w:spacing w:val="-1"/>
        </w:rPr>
        <w:t> </w:t>
      </w:r>
      <w:r>
        <w:rPr>
          <w:smallCaps w:val="0"/>
        </w:rPr>
        <w:t>into</w:t>
      </w:r>
      <w:r>
        <w:rPr>
          <w:smallCaps w:val="0"/>
          <w:spacing w:val="-1"/>
        </w:rPr>
        <w:t> </w:t>
      </w:r>
      <w:r>
        <w:rPr>
          <w:smallCaps w:val="0"/>
        </w:rPr>
        <w:t>this</w:t>
      </w:r>
      <w:r>
        <w:rPr>
          <w:smallCaps w:val="0"/>
          <w:spacing w:val="-1"/>
        </w:rPr>
        <w:t> </w:t>
      </w:r>
      <w:r>
        <w:rPr>
          <w:smallCaps w:val="0"/>
        </w:rPr>
        <w:t>Agreement</w:t>
      </w:r>
      <w:r>
        <w:rPr>
          <w:smallCaps w:val="0"/>
          <w:spacing w:val="-1"/>
        </w:rPr>
        <w:t> </w:t>
      </w:r>
      <w:r>
        <w:rPr>
          <w:smallCaps w:val="0"/>
        </w:rPr>
        <w:t>with</w:t>
      </w:r>
      <w:r>
        <w:rPr>
          <w:smallCaps w:val="0"/>
          <w:spacing w:val="-1"/>
        </w:rPr>
        <w:t> </w:t>
      </w:r>
      <w:r>
        <w:rPr>
          <w:smallCaps w:val="0"/>
        </w:rPr>
        <w:t>Contractor</w:t>
      </w:r>
      <w:r>
        <w:rPr>
          <w:smallCaps w:val="0"/>
          <w:spacing w:val="-2"/>
        </w:rPr>
        <w:t> </w:t>
      </w:r>
      <w:r>
        <w:rPr>
          <w:smallCaps w:val="0"/>
        </w:rPr>
        <w:t>to</w:t>
      </w:r>
      <w:r>
        <w:rPr>
          <w:smallCaps w:val="0"/>
          <w:spacing w:val="-1"/>
        </w:rPr>
        <w:t> </w:t>
      </w:r>
      <w:r>
        <w:rPr>
          <w:smallCaps w:val="0"/>
        </w:rPr>
        <w:t>provide the Services is in the best interest of the District.</w:t>
      </w:r>
    </w:p>
    <w:p>
      <w:pPr>
        <w:pStyle w:val="BodyText"/>
      </w:pPr>
    </w:p>
    <w:p>
      <w:pPr>
        <w:pStyle w:val="BodyText"/>
        <w:spacing w:before="1"/>
        <w:ind w:left="721" w:right="724" w:firstLine="719"/>
        <w:jc w:val="both"/>
      </w:pPr>
      <w:r>
        <w:rPr>
          <w:b/>
          <w:smallCaps/>
        </w:rPr>
        <w:t>Now, therefore, </w:t>
      </w:r>
      <w:r>
        <w:rPr>
          <w:smallCaps w:val="0"/>
        </w:rPr>
        <w:t>in consideration of the mutual covenants contained in this</w:t>
      </w:r>
      <w:r>
        <w:rPr>
          <w:smallCaps w:val="0"/>
          <w:spacing w:val="40"/>
        </w:rPr>
        <w:t> </w:t>
      </w:r>
      <w:r>
        <w:rPr>
          <w:smallCaps w:val="0"/>
        </w:rPr>
        <w:t>Agreement, it is agreed that the Contractor is hereby retained, authorized, and instructed by the District to perform in accordance with the following covenants and conditions, which both the District and the Contractor have agreed upon:</w:t>
      </w:r>
    </w:p>
    <w:p>
      <w:pPr>
        <w:pStyle w:val="ListParagraph"/>
        <w:numPr>
          <w:ilvl w:val="1"/>
          <w:numId w:val="2"/>
        </w:numPr>
        <w:tabs>
          <w:tab w:pos="2160" w:val="left" w:leader="none"/>
        </w:tabs>
        <w:spacing w:line="240" w:lineRule="auto" w:before="276" w:after="0"/>
        <w:ind w:left="722" w:right="721" w:firstLine="718"/>
        <w:jc w:val="left"/>
        <w:rPr>
          <w:b/>
          <w:sz w:val="24"/>
        </w:rPr>
      </w:pPr>
      <w:r>
        <w:rPr>
          <w:b/>
          <w:smallCaps/>
          <w:sz w:val="24"/>
        </w:rPr>
        <w:t>Incorporation</w:t>
      </w:r>
      <w:r>
        <w:rPr>
          <w:b/>
          <w:smallCaps/>
          <w:spacing w:val="34"/>
          <w:sz w:val="24"/>
        </w:rPr>
        <w:t> </w:t>
      </w:r>
      <w:r>
        <w:rPr>
          <w:b/>
          <w:smallCaps/>
          <w:sz w:val="24"/>
        </w:rPr>
        <w:t>of</w:t>
      </w:r>
      <w:r>
        <w:rPr>
          <w:b/>
          <w:smallCaps/>
          <w:spacing w:val="37"/>
          <w:sz w:val="24"/>
        </w:rPr>
        <w:t> </w:t>
      </w:r>
      <w:r>
        <w:rPr>
          <w:b/>
          <w:smallCaps/>
          <w:sz w:val="24"/>
        </w:rPr>
        <w:t>Recitals.</w:t>
      </w:r>
      <w:r>
        <w:rPr>
          <w:b/>
          <w:smallCaps/>
          <w:spacing w:val="80"/>
          <w:sz w:val="24"/>
        </w:rPr>
        <w:t> </w:t>
      </w:r>
      <w:r>
        <w:rPr>
          <w:smallCaps w:val="0"/>
          <w:sz w:val="24"/>
        </w:rPr>
        <w:t>The</w:t>
      </w:r>
      <w:r>
        <w:rPr>
          <w:smallCaps w:val="0"/>
          <w:spacing w:val="35"/>
          <w:sz w:val="24"/>
        </w:rPr>
        <w:t> </w:t>
      </w:r>
      <w:r>
        <w:rPr>
          <w:smallCaps w:val="0"/>
          <w:sz w:val="24"/>
        </w:rPr>
        <w:t>recitals</w:t>
      </w:r>
      <w:r>
        <w:rPr>
          <w:smallCaps w:val="0"/>
          <w:spacing w:val="36"/>
          <w:sz w:val="24"/>
        </w:rPr>
        <w:t> </w:t>
      </w:r>
      <w:r>
        <w:rPr>
          <w:smallCaps w:val="0"/>
          <w:sz w:val="24"/>
        </w:rPr>
        <w:t>stated</w:t>
      </w:r>
      <w:r>
        <w:rPr>
          <w:smallCaps w:val="0"/>
          <w:spacing w:val="33"/>
          <w:sz w:val="24"/>
        </w:rPr>
        <w:t> </w:t>
      </w:r>
      <w:r>
        <w:rPr>
          <w:smallCaps w:val="0"/>
          <w:sz w:val="24"/>
        </w:rPr>
        <w:t>above</w:t>
      </w:r>
      <w:r>
        <w:rPr>
          <w:smallCaps w:val="0"/>
          <w:spacing w:val="39"/>
          <w:sz w:val="24"/>
        </w:rPr>
        <w:t> </w:t>
      </w:r>
      <w:r>
        <w:rPr>
          <w:smallCaps w:val="0"/>
          <w:sz w:val="24"/>
        </w:rPr>
        <w:t>are</w:t>
      </w:r>
      <w:r>
        <w:rPr>
          <w:smallCaps w:val="0"/>
          <w:spacing w:val="35"/>
          <w:sz w:val="24"/>
        </w:rPr>
        <w:t> </w:t>
      </w:r>
      <w:r>
        <w:rPr>
          <w:smallCaps w:val="0"/>
          <w:sz w:val="24"/>
        </w:rPr>
        <w:t>true</w:t>
      </w:r>
      <w:r>
        <w:rPr>
          <w:smallCaps w:val="0"/>
          <w:spacing w:val="37"/>
          <w:sz w:val="24"/>
        </w:rPr>
        <w:t> </w:t>
      </w:r>
      <w:r>
        <w:rPr>
          <w:smallCaps w:val="0"/>
          <w:sz w:val="24"/>
        </w:rPr>
        <w:t>and</w:t>
      </w:r>
      <w:r>
        <w:rPr>
          <w:smallCaps w:val="0"/>
          <w:spacing w:val="35"/>
          <w:sz w:val="24"/>
        </w:rPr>
        <w:t> </w:t>
      </w:r>
      <w:r>
        <w:rPr>
          <w:smallCaps w:val="0"/>
          <w:sz w:val="24"/>
        </w:rPr>
        <w:t>correct and by this reference are incorporated herein as a material part of this Agreement.</w:t>
      </w:r>
    </w:p>
    <w:p>
      <w:pPr>
        <w:pStyle w:val="Heading6"/>
        <w:numPr>
          <w:ilvl w:val="1"/>
          <w:numId w:val="2"/>
        </w:numPr>
        <w:tabs>
          <w:tab w:pos="2161" w:val="left" w:leader="none"/>
        </w:tabs>
        <w:spacing w:line="240" w:lineRule="auto" w:before="276" w:after="0"/>
        <w:ind w:left="2161" w:right="0" w:hanging="719"/>
        <w:jc w:val="left"/>
      </w:pPr>
      <w:r>
        <w:rPr>
          <w:smallCaps/>
        </w:rPr>
        <w:t>Description</w:t>
      </w:r>
      <w:r>
        <w:rPr>
          <w:smallCaps/>
          <w:spacing w:val="-9"/>
        </w:rPr>
        <w:t> </w:t>
      </w:r>
      <w:r>
        <w:rPr>
          <w:smallCaps/>
        </w:rPr>
        <w:t>of</w:t>
      </w:r>
      <w:r>
        <w:rPr>
          <w:smallCaps/>
          <w:spacing w:val="-7"/>
        </w:rPr>
        <w:t> </w:t>
      </w:r>
      <w:r>
        <w:rPr>
          <w:smallCaps/>
        </w:rPr>
        <w:t>Work</w:t>
      </w:r>
      <w:r>
        <w:rPr>
          <w:smallCaps/>
          <w:spacing w:val="-4"/>
        </w:rPr>
        <w:t> </w:t>
      </w:r>
      <w:r>
        <w:rPr>
          <w:smallCaps/>
        </w:rPr>
        <w:t>and</w:t>
      </w:r>
      <w:r>
        <w:rPr>
          <w:smallCaps/>
          <w:spacing w:val="-7"/>
        </w:rPr>
        <w:t> </w:t>
      </w:r>
      <w:r>
        <w:rPr>
          <w:smallCaps/>
          <w:spacing w:val="-2"/>
        </w:rPr>
        <w:t>Services.</w:t>
      </w:r>
    </w:p>
    <w:p>
      <w:pPr>
        <w:pStyle w:val="BodyText"/>
        <w:spacing w:before="57"/>
        <w:rPr>
          <w:b/>
          <w:sz w:val="19"/>
        </w:rPr>
      </w:pPr>
    </w:p>
    <w:p>
      <w:pPr>
        <w:pStyle w:val="ListParagraph"/>
        <w:numPr>
          <w:ilvl w:val="0"/>
          <w:numId w:val="3"/>
        </w:numPr>
        <w:tabs>
          <w:tab w:pos="2879" w:val="left" w:leader="none"/>
          <w:tab w:pos="2881" w:val="left" w:leader="none"/>
        </w:tabs>
        <w:spacing w:line="240" w:lineRule="auto" w:before="0" w:after="0"/>
        <w:ind w:left="2881" w:right="720" w:hanging="720"/>
        <w:jc w:val="both"/>
        <w:rPr>
          <w:sz w:val="24"/>
        </w:rPr>
      </w:pPr>
      <w:r>
        <w:rPr>
          <w:sz w:val="24"/>
        </w:rPr>
        <w:t>The District desires that the Contractor provide the Services within presently accepted standards.</w:t>
      </w:r>
      <w:r>
        <w:rPr>
          <w:spacing w:val="40"/>
          <w:sz w:val="24"/>
        </w:rPr>
        <w:t> </w:t>
      </w:r>
      <w:r>
        <w:rPr>
          <w:sz w:val="24"/>
        </w:rPr>
        <w:t>Upon all parties executing this Agreement, the Contractor shall provide the District with the Services as set forth in this Agreement.</w:t>
      </w:r>
    </w:p>
    <w:p>
      <w:pPr>
        <w:pStyle w:val="ListParagraph"/>
        <w:spacing w:after="0" w:line="240" w:lineRule="auto"/>
        <w:jc w:val="both"/>
        <w:rPr>
          <w:sz w:val="24"/>
        </w:rPr>
        <w:sectPr>
          <w:pgSz w:w="12240" w:h="15840"/>
          <w:pgMar w:header="0" w:footer="378" w:top="1360" w:bottom="560" w:left="720" w:right="720"/>
        </w:sectPr>
      </w:pPr>
    </w:p>
    <w:p>
      <w:pPr>
        <w:pStyle w:val="ListParagraph"/>
        <w:numPr>
          <w:ilvl w:val="0"/>
          <w:numId w:val="3"/>
        </w:numPr>
        <w:tabs>
          <w:tab w:pos="2879" w:val="left" w:leader="none"/>
          <w:tab w:pos="2881" w:val="left" w:leader="none"/>
        </w:tabs>
        <w:spacing w:line="240" w:lineRule="auto" w:before="62" w:after="0"/>
        <w:ind w:left="2881" w:right="724" w:hanging="720"/>
        <w:jc w:val="both"/>
        <w:rPr>
          <w:sz w:val="24"/>
        </w:rPr>
      </w:pPr>
      <w:r>
        <w:rPr>
          <w:sz w:val="24"/>
        </w:rPr>
        <w:t>While</w:t>
      </w:r>
      <w:r>
        <w:rPr>
          <w:spacing w:val="-5"/>
          <w:sz w:val="24"/>
        </w:rPr>
        <w:t> </w:t>
      </w:r>
      <w:r>
        <w:rPr>
          <w:sz w:val="24"/>
        </w:rPr>
        <w:t>providing</w:t>
      </w:r>
      <w:r>
        <w:rPr>
          <w:spacing w:val="-5"/>
          <w:sz w:val="24"/>
        </w:rPr>
        <w:t> </w:t>
      </w:r>
      <w:r>
        <w:rPr>
          <w:sz w:val="24"/>
        </w:rPr>
        <w:t>the</w:t>
      </w:r>
      <w:r>
        <w:rPr>
          <w:spacing w:val="-5"/>
          <w:sz w:val="24"/>
        </w:rPr>
        <w:t> </w:t>
      </w:r>
      <w:r>
        <w:rPr>
          <w:sz w:val="24"/>
        </w:rPr>
        <w:t>Services,</w:t>
      </w:r>
      <w:r>
        <w:rPr>
          <w:spacing w:val="-5"/>
          <w:sz w:val="24"/>
        </w:rPr>
        <w:t> </w:t>
      </w:r>
      <w:r>
        <w:rPr>
          <w:sz w:val="24"/>
        </w:rPr>
        <w:t>the</w:t>
      </w:r>
      <w:r>
        <w:rPr>
          <w:spacing w:val="-5"/>
          <w:sz w:val="24"/>
        </w:rPr>
        <w:t> </w:t>
      </w:r>
      <w:r>
        <w:rPr>
          <w:sz w:val="24"/>
        </w:rPr>
        <w:t>Contractor</w:t>
      </w:r>
      <w:r>
        <w:rPr>
          <w:spacing w:val="-3"/>
          <w:sz w:val="24"/>
        </w:rPr>
        <w:t> </w:t>
      </w:r>
      <w:r>
        <w:rPr>
          <w:sz w:val="24"/>
        </w:rPr>
        <w:t>shall</w:t>
      </w:r>
      <w:r>
        <w:rPr>
          <w:spacing w:val="-4"/>
          <w:sz w:val="24"/>
        </w:rPr>
        <w:t> </w:t>
      </w:r>
      <w:r>
        <w:rPr>
          <w:sz w:val="24"/>
        </w:rPr>
        <w:t>assign</w:t>
      </w:r>
      <w:r>
        <w:rPr>
          <w:spacing w:val="-5"/>
          <w:sz w:val="24"/>
        </w:rPr>
        <w:t> </w:t>
      </w:r>
      <w:r>
        <w:rPr>
          <w:sz w:val="24"/>
        </w:rPr>
        <w:t>such</w:t>
      </w:r>
      <w:r>
        <w:rPr>
          <w:spacing w:val="-5"/>
          <w:sz w:val="24"/>
        </w:rPr>
        <w:t> </w:t>
      </w:r>
      <w:r>
        <w:rPr>
          <w:sz w:val="24"/>
        </w:rPr>
        <w:t>staff</w:t>
      </w:r>
      <w:r>
        <w:rPr>
          <w:spacing w:val="-3"/>
          <w:sz w:val="24"/>
        </w:rPr>
        <w:t> </w:t>
      </w:r>
      <w:r>
        <w:rPr>
          <w:sz w:val="24"/>
        </w:rPr>
        <w:t>as</w:t>
      </w:r>
      <w:r>
        <w:rPr>
          <w:spacing w:val="-4"/>
          <w:sz w:val="24"/>
        </w:rPr>
        <w:t> </w:t>
      </w:r>
      <w:r>
        <w:rPr>
          <w:sz w:val="24"/>
        </w:rPr>
        <w:t>may be required, and such staff shall be responsible for coordinating, expediting, and controlling all aspects to assure completion of the</w:t>
      </w:r>
      <w:r>
        <w:rPr>
          <w:spacing w:val="40"/>
          <w:sz w:val="24"/>
        </w:rPr>
        <w:t> </w:t>
      </w:r>
      <w:r>
        <w:rPr>
          <w:spacing w:val="-2"/>
          <w:sz w:val="24"/>
        </w:rPr>
        <w:t>Services.</w:t>
      </w:r>
    </w:p>
    <w:p>
      <w:pPr>
        <w:pStyle w:val="ListParagraph"/>
        <w:numPr>
          <w:ilvl w:val="0"/>
          <w:numId w:val="3"/>
        </w:numPr>
        <w:tabs>
          <w:tab w:pos="2879" w:val="left" w:leader="none"/>
          <w:tab w:pos="2881" w:val="left" w:leader="none"/>
        </w:tabs>
        <w:spacing w:line="240" w:lineRule="auto" w:before="276" w:after="0"/>
        <w:ind w:left="2881" w:right="723" w:hanging="720"/>
        <w:jc w:val="both"/>
        <w:rPr>
          <w:sz w:val="24"/>
        </w:rPr>
      </w:pPr>
      <w:r>
        <w:rPr>
          <w:sz w:val="24"/>
        </w:rPr>
        <w:t>The</w:t>
      </w:r>
      <w:r>
        <w:rPr>
          <w:spacing w:val="-4"/>
          <w:sz w:val="24"/>
        </w:rPr>
        <w:t> </w:t>
      </w:r>
      <w:r>
        <w:rPr>
          <w:sz w:val="24"/>
        </w:rPr>
        <w:t>Contractor</w:t>
      </w:r>
      <w:r>
        <w:rPr>
          <w:spacing w:val="-4"/>
          <w:sz w:val="24"/>
        </w:rPr>
        <w:t> </w:t>
      </w:r>
      <w:r>
        <w:rPr>
          <w:sz w:val="24"/>
        </w:rPr>
        <w:t>shall</w:t>
      </w:r>
      <w:r>
        <w:rPr>
          <w:spacing w:val="-3"/>
          <w:sz w:val="24"/>
        </w:rPr>
        <w:t> </w:t>
      </w:r>
      <w:r>
        <w:rPr>
          <w:sz w:val="24"/>
        </w:rPr>
        <w:t>provide</w:t>
      </w:r>
      <w:r>
        <w:rPr>
          <w:spacing w:val="-4"/>
          <w:sz w:val="24"/>
        </w:rPr>
        <w:t> </w:t>
      </w:r>
      <w:r>
        <w:rPr>
          <w:sz w:val="24"/>
        </w:rPr>
        <w:t>the</w:t>
      </w:r>
      <w:r>
        <w:rPr>
          <w:spacing w:val="-4"/>
          <w:sz w:val="24"/>
        </w:rPr>
        <w:t> </w:t>
      </w:r>
      <w:r>
        <w:rPr>
          <w:sz w:val="24"/>
        </w:rPr>
        <w:t>specific</w:t>
      </w:r>
      <w:r>
        <w:rPr>
          <w:spacing w:val="-4"/>
          <w:sz w:val="24"/>
        </w:rPr>
        <w:t> </w:t>
      </w:r>
      <w:r>
        <w:rPr>
          <w:sz w:val="24"/>
        </w:rPr>
        <w:t>professional</w:t>
      </w:r>
      <w:r>
        <w:rPr>
          <w:spacing w:val="-3"/>
          <w:sz w:val="24"/>
        </w:rPr>
        <w:t> </w:t>
      </w:r>
      <w:r>
        <w:rPr>
          <w:sz w:val="24"/>
        </w:rPr>
        <w:t>services</w:t>
      </w:r>
      <w:r>
        <w:rPr>
          <w:spacing w:val="-3"/>
          <w:sz w:val="24"/>
        </w:rPr>
        <w:t> </w:t>
      </w:r>
      <w:r>
        <w:rPr>
          <w:sz w:val="24"/>
        </w:rPr>
        <w:t>as</w:t>
      </w:r>
      <w:r>
        <w:rPr>
          <w:spacing w:val="-3"/>
          <w:sz w:val="24"/>
        </w:rPr>
        <w:t> </w:t>
      </w:r>
      <w:r>
        <w:rPr>
          <w:sz w:val="24"/>
        </w:rPr>
        <w:t>shown</w:t>
      </w:r>
      <w:r>
        <w:rPr>
          <w:spacing w:val="-3"/>
          <w:sz w:val="24"/>
        </w:rPr>
        <w:t> </w:t>
      </w:r>
      <w:r>
        <w:rPr>
          <w:sz w:val="24"/>
        </w:rPr>
        <w:t>in Paragraph 3 of this Agreement.</w:t>
      </w:r>
    </w:p>
    <w:p>
      <w:pPr>
        <w:pStyle w:val="ListParagraph"/>
        <w:numPr>
          <w:ilvl w:val="1"/>
          <w:numId w:val="2"/>
        </w:numPr>
        <w:tabs>
          <w:tab w:pos="2161" w:val="left" w:leader="none"/>
        </w:tabs>
        <w:spacing w:line="283" w:lineRule="exact" w:before="265" w:after="0"/>
        <w:ind w:left="2161" w:right="0" w:hanging="719"/>
        <w:jc w:val="left"/>
        <w:rPr>
          <w:b/>
          <w:sz w:val="24"/>
        </w:rPr>
      </w:pPr>
      <w:r>
        <w:rPr>
          <w:b/>
          <w:sz w:val="24"/>
        </w:rPr>
        <w:t>S</w:t>
      </w:r>
      <w:r>
        <w:rPr>
          <w:b/>
          <w:position w:val="1"/>
          <w:sz w:val="19"/>
        </w:rPr>
        <w:t>COPE</w:t>
      </w:r>
      <w:r>
        <w:rPr>
          <w:b/>
          <w:spacing w:val="58"/>
          <w:w w:val="150"/>
          <w:position w:val="1"/>
          <w:sz w:val="19"/>
        </w:rPr>
        <w:t> </w:t>
      </w:r>
      <w:r>
        <w:rPr>
          <w:b/>
          <w:position w:val="1"/>
          <w:sz w:val="19"/>
        </w:rPr>
        <w:t>OF</w:t>
      </w:r>
      <w:r>
        <w:rPr>
          <w:b/>
          <w:spacing w:val="57"/>
          <w:w w:val="150"/>
          <w:position w:val="1"/>
          <w:sz w:val="19"/>
        </w:rPr>
        <w:t> </w:t>
      </w:r>
      <w:r>
        <w:rPr>
          <w:b/>
          <w:position w:val="1"/>
          <w:sz w:val="24"/>
        </w:rPr>
        <w:t>E</w:t>
      </w:r>
      <w:r>
        <w:rPr>
          <w:b/>
          <w:position w:val="1"/>
          <w:sz w:val="19"/>
        </w:rPr>
        <w:t>XOTIC</w:t>
      </w:r>
      <w:r>
        <w:rPr>
          <w:b/>
          <w:spacing w:val="57"/>
          <w:w w:val="150"/>
          <w:position w:val="1"/>
          <w:sz w:val="19"/>
        </w:rPr>
        <w:t> </w:t>
      </w:r>
      <w:r>
        <w:rPr>
          <w:b/>
          <w:position w:val="1"/>
          <w:sz w:val="24"/>
        </w:rPr>
        <w:t>V</w:t>
      </w:r>
      <w:r>
        <w:rPr>
          <w:b/>
          <w:position w:val="1"/>
          <w:sz w:val="19"/>
        </w:rPr>
        <w:t>EGETATION</w:t>
      </w:r>
      <w:r>
        <w:rPr>
          <w:b/>
          <w:spacing w:val="59"/>
          <w:w w:val="150"/>
          <w:position w:val="1"/>
          <w:sz w:val="19"/>
        </w:rPr>
        <w:t> </w:t>
      </w:r>
      <w:r>
        <w:rPr>
          <w:b/>
          <w:position w:val="1"/>
          <w:sz w:val="24"/>
        </w:rPr>
        <w:t>M</w:t>
      </w:r>
      <w:r>
        <w:rPr>
          <w:b/>
          <w:position w:val="1"/>
          <w:sz w:val="19"/>
        </w:rPr>
        <w:t>AINTENANCE</w:t>
      </w:r>
      <w:r>
        <w:rPr>
          <w:b/>
          <w:spacing w:val="58"/>
          <w:w w:val="150"/>
          <w:position w:val="1"/>
          <w:sz w:val="19"/>
        </w:rPr>
        <w:t> </w:t>
      </w:r>
      <w:r>
        <w:rPr>
          <w:b/>
          <w:position w:val="1"/>
          <w:sz w:val="24"/>
        </w:rPr>
        <w:t>C</w:t>
      </w:r>
      <w:r>
        <w:rPr>
          <w:b/>
          <w:position w:val="1"/>
          <w:sz w:val="19"/>
        </w:rPr>
        <w:t>ONTROL</w:t>
      </w:r>
      <w:r>
        <w:rPr>
          <w:b/>
          <w:spacing w:val="59"/>
          <w:w w:val="150"/>
          <w:position w:val="1"/>
          <w:sz w:val="19"/>
        </w:rPr>
        <w:t> </w:t>
      </w:r>
      <w:r>
        <w:rPr>
          <w:b/>
          <w:position w:val="1"/>
          <w:sz w:val="24"/>
        </w:rPr>
        <w:t>S</w:t>
      </w:r>
      <w:r>
        <w:rPr>
          <w:b/>
          <w:position w:val="1"/>
          <w:sz w:val="19"/>
        </w:rPr>
        <w:t>ERVICES</w:t>
      </w:r>
      <w:r>
        <w:rPr>
          <w:b/>
          <w:position w:val="1"/>
          <w:sz w:val="24"/>
        </w:rPr>
        <w:t>.</w:t>
      </w:r>
      <w:r>
        <w:rPr>
          <w:b/>
          <w:spacing w:val="50"/>
          <w:w w:val="150"/>
          <w:position w:val="1"/>
          <w:sz w:val="24"/>
        </w:rPr>
        <w:t> </w:t>
      </w:r>
      <w:r>
        <w:rPr>
          <w:spacing w:val="-5"/>
          <w:position w:val="1"/>
          <w:sz w:val="24"/>
        </w:rPr>
        <w:t>The</w:t>
      </w:r>
    </w:p>
    <w:p>
      <w:pPr>
        <w:pStyle w:val="BodyText"/>
        <w:ind w:left="725" w:right="718"/>
        <w:jc w:val="both"/>
      </w:pPr>
      <w:r>
        <w:rPr/>
        <w:t>duties, obligations, and responsibilities of the Contractor are those described in the Proposals attached hereto as </w:t>
      </w:r>
      <w:r>
        <w:rPr>
          <w:b/>
        </w:rPr>
        <w:t>Exhibit A</w:t>
      </w:r>
      <w:r>
        <w:rPr/>
        <w:t>.</w:t>
      </w:r>
      <w:r>
        <w:rPr>
          <w:spacing w:val="40"/>
        </w:rPr>
        <w:t> </w:t>
      </w:r>
      <w:r>
        <w:rPr/>
        <w:t>Contractor shall solely be responsible for the means, manner and methods by which its duties, obligations and responsibilities are met to the satisfaction of the District.</w:t>
      </w:r>
      <w:r>
        <w:rPr>
          <w:spacing w:val="40"/>
        </w:rPr>
        <w:t> </w:t>
      </w:r>
      <w:r>
        <w:rPr/>
        <w:t>Contractor shall be responsible to determine when it should perform the exotic vegetation treatment event and such timing shall be selected to maximize the Services.</w:t>
      </w:r>
      <w:r>
        <w:rPr>
          <w:spacing w:val="40"/>
        </w:rPr>
        <w:t> </w:t>
      </w:r>
      <w:r>
        <w:rPr/>
        <w:t>Contractor acknowledges that the Services are being provided to comply with the District’s</w:t>
      </w:r>
      <w:r>
        <w:rPr>
          <w:spacing w:val="40"/>
        </w:rPr>
        <w:t> </w:t>
      </w:r>
      <w:r>
        <w:rPr/>
        <w:t>water management district permit and/or Army Corp of Engineer permit and that the Services shall be provided in accordance with such permits.</w:t>
      </w:r>
      <w:r>
        <w:rPr>
          <w:spacing w:val="80"/>
        </w:rPr>
        <w:t> </w:t>
      </w:r>
      <w:r>
        <w:rPr/>
        <w:t>When applicable under the permits referenced in the immediate preceding sentence, Contractor agrees that the Services shall result in: 1) no exotic or nuisance plant species of seed bearing size (greater than three feet in height) remaining in the treated area; and 2) exotic or nuisance plant species smaller than seed bearing size shall occupy no more than two percent cover in any individual stratum and no more than four percent of the total plant growth in the treated area after the exotic vegetation treatment event.</w:t>
      </w:r>
      <w:r>
        <w:rPr>
          <w:spacing w:val="40"/>
        </w:rPr>
        <w:t> </w:t>
      </w:r>
      <w:r>
        <w:rPr/>
        <w:t>Contractor shall be required to provide whatever amount of time and materials it may require to attain the above-described results.</w:t>
      </w:r>
      <w:r>
        <w:rPr>
          <w:spacing w:val="40"/>
        </w:rPr>
        <w:t> </w:t>
      </w:r>
      <w:r>
        <w:rPr/>
        <w:t>Additionally, Contractor shall use hand removal to perform the exotic treatment event using one or more of the following methods: (1) cut exotics within 12 inches of ground elevation and treat remaining stump with approved herbicide; (2) foliar application of approved herbicide to exotic tree saplings; and/or (3) foliar application of approved herbicide or hand pulling of herbaceous exotics and/or seedlings.</w:t>
      </w:r>
    </w:p>
    <w:p>
      <w:pPr>
        <w:pStyle w:val="ListParagraph"/>
        <w:numPr>
          <w:ilvl w:val="1"/>
          <w:numId w:val="2"/>
        </w:numPr>
        <w:tabs>
          <w:tab w:pos="2050" w:val="left" w:leader="none"/>
        </w:tabs>
        <w:spacing w:line="240" w:lineRule="auto" w:before="273" w:after="0"/>
        <w:ind w:left="723" w:right="718" w:firstLine="721"/>
        <w:jc w:val="both"/>
        <w:rPr>
          <w:b/>
          <w:sz w:val="24"/>
        </w:rPr>
      </w:pPr>
      <w:r>
        <w:rPr>
          <w:b/>
          <w:smallCaps/>
          <w:sz w:val="24"/>
        </w:rPr>
        <w:t>Manner of Contractor’s Performance.</w:t>
      </w:r>
      <w:r>
        <w:rPr>
          <w:b/>
          <w:smallCaps/>
          <w:spacing w:val="40"/>
          <w:sz w:val="24"/>
        </w:rPr>
        <w:t> </w:t>
      </w:r>
      <w:r>
        <w:rPr>
          <w:smallCaps w:val="0"/>
          <w:sz w:val="24"/>
        </w:rPr>
        <w:t>The Contractor agrees, as an independent contractor, to undertake work and/or perform or have performed the Services as specified in this Agreement or any addendum executed by the Parties or in any authorized</w:t>
      </w:r>
      <w:r>
        <w:rPr>
          <w:smallCaps w:val="0"/>
          <w:spacing w:val="40"/>
          <w:sz w:val="24"/>
        </w:rPr>
        <w:t> </w:t>
      </w:r>
      <w:r>
        <w:rPr>
          <w:smallCaps w:val="0"/>
          <w:sz w:val="24"/>
        </w:rPr>
        <w:t>written work order by the District issued in connection with this Agreement and accepted by the Contractor.</w:t>
      </w:r>
      <w:r>
        <w:rPr>
          <w:smallCaps w:val="0"/>
          <w:spacing w:val="80"/>
          <w:sz w:val="24"/>
        </w:rPr>
        <w:t> </w:t>
      </w:r>
      <w:r>
        <w:rPr>
          <w:smallCaps w:val="0"/>
          <w:sz w:val="24"/>
        </w:rPr>
        <w:t>All work shall be performed in a neat and professional manner reasonably acceptable to the District and shall be in accordance with industry standards.</w:t>
      </w:r>
      <w:r>
        <w:rPr>
          <w:smallCaps w:val="0"/>
          <w:spacing w:val="80"/>
          <w:sz w:val="24"/>
        </w:rPr>
        <w:t> </w:t>
      </w:r>
      <w:r>
        <w:rPr>
          <w:smallCaps w:val="0"/>
          <w:sz w:val="24"/>
        </w:rPr>
        <w:t>The performance</w:t>
      </w:r>
      <w:r>
        <w:rPr>
          <w:smallCaps w:val="0"/>
          <w:spacing w:val="40"/>
          <w:sz w:val="24"/>
        </w:rPr>
        <w:t> </w:t>
      </w:r>
      <w:r>
        <w:rPr>
          <w:smallCaps w:val="0"/>
          <w:sz w:val="24"/>
        </w:rPr>
        <w:t>of all services by the Contractor under this Agreement and related to this Agreement shall conform to any written instructions issued by the District.</w:t>
      </w:r>
    </w:p>
    <w:p>
      <w:pPr>
        <w:pStyle w:val="ListParagraph"/>
        <w:numPr>
          <w:ilvl w:val="0"/>
          <w:numId w:val="4"/>
        </w:numPr>
        <w:tabs>
          <w:tab w:pos="2880" w:val="left" w:leader="none"/>
          <w:tab w:pos="2882" w:val="left" w:leader="none"/>
        </w:tabs>
        <w:spacing w:line="240" w:lineRule="auto" w:before="275" w:after="0"/>
        <w:ind w:left="2882" w:right="721" w:hanging="720"/>
        <w:jc w:val="both"/>
        <w:rPr>
          <w:sz w:val="24"/>
        </w:rPr>
      </w:pPr>
      <w:r>
        <w:rPr>
          <w:sz w:val="24"/>
        </w:rPr>
        <w:t>Should any work and/or services be required which are not specified in</w:t>
      </w:r>
      <w:r>
        <w:rPr>
          <w:spacing w:val="40"/>
          <w:sz w:val="24"/>
        </w:rPr>
        <w:t> </w:t>
      </w:r>
      <w:r>
        <w:rPr>
          <w:sz w:val="24"/>
        </w:rPr>
        <w:t>this Agreement or any addenda, but which are nevertheless necessary for the proper provision of services to the District, such work or services shall be fully performed by the Contractor as if described and delineated in this </w:t>
      </w:r>
      <w:r>
        <w:rPr>
          <w:spacing w:val="-2"/>
          <w:sz w:val="24"/>
        </w:rPr>
        <w:t>Agreement.</w:t>
      </w:r>
    </w:p>
    <w:p>
      <w:pPr>
        <w:pStyle w:val="BodyText"/>
      </w:pPr>
    </w:p>
    <w:p>
      <w:pPr>
        <w:pStyle w:val="BodyText"/>
      </w:pPr>
    </w:p>
    <w:p>
      <w:pPr>
        <w:pStyle w:val="BodyText"/>
        <w:spacing w:before="158"/>
      </w:pPr>
    </w:p>
    <w:p>
      <w:pPr>
        <w:pStyle w:val="BodyText"/>
        <w:ind w:left="2030" w:right="2030"/>
        <w:jc w:val="center"/>
      </w:pPr>
      <w:r>
        <w:rPr>
          <w:spacing w:val="-10"/>
        </w:rPr>
        <w:t>2</w:t>
      </w:r>
    </w:p>
    <w:p>
      <w:pPr>
        <w:pStyle w:val="BodyText"/>
        <w:spacing w:after="0"/>
        <w:jc w:val="center"/>
        <w:sectPr>
          <w:pgSz w:w="12240" w:h="15840"/>
          <w:pgMar w:header="0" w:footer="378" w:top="1660" w:bottom="560" w:left="720" w:right="720"/>
        </w:sectPr>
      </w:pPr>
    </w:p>
    <w:p>
      <w:pPr>
        <w:pStyle w:val="ListParagraph"/>
        <w:numPr>
          <w:ilvl w:val="0"/>
          <w:numId w:val="4"/>
        </w:numPr>
        <w:tabs>
          <w:tab w:pos="2879" w:val="left" w:leader="none"/>
          <w:tab w:pos="2881" w:val="left" w:leader="none"/>
        </w:tabs>
        <w:spacing w:line="240" w:lineRule="auto" w:before="66" w:after="0"/>
        <w:ind w:left="2881" w:right="722" w:hanging="720"/>
        <w:jc w:val="both"/>
        <w:rPr>
          <w:sz w:val="24"/>
        </w:rPr>
      </w:pPr>
      <w:r>
        <w:rPr>
          <w:sz w:val="24"/>
        </w:rPr>
        <w:t>This Agreement grants to Contractor the right to enter the lands that are subject to</w:t>
      </w:r>
      <w:r>
        <w:rPr>
          <w:spacing w:val="-1"/>
          <w:sz w:val="24"/>
        </w:rPr>
        <w:t> </w:t>
      </w:r>
      <w:r>
        <w:rPr>
          <w:sz w:val="24"/>
        </w:rPr>
        <w:t>this</w:t>
      </w:r>
      <w:r>
        <w:rPr>
          <w:spacing w:val="-1"/>
          <w:sz w:val="24"/>
        </w:rPr>
        <w:t> </w:t>
      </w:r>
      <w:r>
        <w:rPr>
          <w:sz w:val="24"/>
        </w:rPr>
        <w:t>Agreement,</w:t>
      </w:r>
      <w:r>
        <w:rPr>
          <w:spacing w:val="-1"/>
          <w:sz w:val="24"/>
        </w:rPr>
        <w:t> </w:t>
      </w:r>
      <w:r>
        <w:rPr>
          <w:sz w:val="24"/>
        </w:rPr>
        <w:t>for</w:t>
      </w:r>
      <w:r>
        <w:rPr>
          <w:spacing w:val="-1"/>
          <w:sz w:val="24"/>
        </w:rPr>
        <w:t> </w:t>
      </w:r>
      <w:r>
        <w:rPr>
          <w:sz w:val="24"/>
        </w:rPr>
        <w:t>those</w:t>
      </w:r>
      <w:r>
        <w:rPr>
          <w:spacing w:val="-2"/>
          <w:sz w:val="24"/>
        </w:rPr>
        <w:t> </w:t>
      </w:r>
      <w:r>
        <w:rPr>
          <w:sz w:val="24"/>
        </w:rPr>
        <w:t>purposes</w:t>
      </w:r>
      <w:r>
        <w:rPr>
          <w:spacing w:val="-1"/>
          <w:sz w:val="24"/>
        </w:rPr>
        <w:t> </w:t>
      </w:r>
      <w:r>
        <w:rPr>
          <w:sz w:val="24"/>
        </w:rPr>
        <w:t>described</w:t>
      </w:r>
      <w:r>
        <w:rPr>
          <w:spacing w:val="-1"/>
          <w:sz w:val="24"/>
        </w:rPr>
        <w:t> </w:t>
      </w:r>
      <w:r>
        <w:rPr>
          <w:sz w:val="24"/>
        </w:rPr>
        <w:t>in</w:t>
      </w:r>
      <w:r>
        <w:rPr>
          <w:spacing w:val="-1"/>
          <w:sz w:val="24"/>
        </w:rPr>
        <w:t> </w:t>
      </w:r>
      <w:r>
        <w:rPr>
          <w:sz w:val="24"/>
        </w:rPr>
        <w:t>this</w:t>
      </w:r>
      <w:r>
        <w:rPr>
          <w:spacing w:val="-1"/>
          <w:sz w:val="24"/>
        </w:rPr>
        <w:t> </w:t>
      </w:r>
      <w:r>
        <w:rPr>
          <w:sz w:val="24"/>
        </w:rPr>
        <w:t>Agreement, and Contractor hereby agrees to comply with all applicable laws, rules,</w:t>
      </w:r>
      <w:r>
        <w:rPr>
          <w:spacing w:val="40"/>
          <w:sz w:val="24"/>
        </w:rPr>
        <w:t> </w:t>
      </w:r>
      <w:r>
        <w:rPr>
          <w:sz w:val="24"/>
        </w:rPr>
        <w:t>and regulations.</w:t>
      </w:r>
    </w:p>
    <w:p>
      <w:pPr>
        <w:pStyle w:val="BodyText"/>
      </w:pPr>
    </w:p>
    <w:p>
      <w:pPr>
        <w:pStyle w:val="ListParagraph"/>
        <w:numPr>
          <w:ilvl w:val="0"/>
          <w:numId w:val="4"/>
        </w:numPr>
        <w:tabs>
          <w:tab w:pos="2879" w:val="left" w:leader="none"/>
          <w:tab w:pos="2881" w:val="left" w:leader="none"/>
        </w:tabs>
        <w:spacing w:line="240" w:lineRule="auto" w:before="0" w:after="0"/>
        <w:ind w:left="2881" w:right="721" w:hanging="720"/>
        <w:jc w:val="both"/>
        <w:rPr>
          <w:sz w:val="24"/>
        </w:rPr>
      </w:pPr>
      <w:r>
        <w:rPr>
          <w:sz w:val="24"/>
        </w:rPr>
        <w:t>The District Manager and the District’s Field Inspector shall act as the District’s representative with respect to the Services.</w:t>
      </w:r>
      <w:r>
        <w:rPr>
          <w:spacing w:val="40"/>
          <w:sz w:val="24"/>
        </w:rPr>
        <w:t> </w:t>
      </w:r>
      <w:r>
        <w:rPr>
          <w:sz w:val="24"/>
        </w:rPr>
        <w:t>The District’s representative shall have complete authority to transmit instructions, receive information, interpret and define the District’s policies and decisions with respect to materials, equipment, elements, and systems pertinent to the Services.</w:t>
      </w:r>
    </w:p>
    <w:p>
      <w:pPr>
        <w:pStyle w:val="ListParagraph"/>
        <w:numPr>
          <w:ilvl w:val="0"/>
          <w:numId w:val="4"/>
        </w:numPr>
        <w:tabs>
          <w:tab w:pos="2879" w:val="left" w:leader="none"/>
          <w:tab w:pos="2881" w:val="left" w:leader="none"/>
        </w:tabs>
        <w:spacing w:line="240" w:lineRule="auto" w:before="275" w:after="0"/>
        <w:ind w:left="2881" w:right="720" w:hanging="720"/>
        <w:jc w:val="both"/>
        <w:rPr>
          <w:sz w:val="24"/>
        </w:rPr>
      </w:pPr>
      <w:r>
        <w:rPr>
          <w:sz w:val="24"/>
        </w:rPr>
        <w:t>Contractor shall perform the Services in a neat and workmanlike manner. In the event the District in its sole determination, finds that the work of Contractor is not satisfactory to District, District shall have the right to immediately terminate this Agreement and will only be responsible for payment of work satisfactorily completed and for materials actually incorporated into the Services.</w:t>
      </w:r>
    </w:p>
    <w:p>
      <w:pPr>
        <w:pStyle w:val="ListParagraph"/>
        <w:numPr>
          <w:ilvl w:val="0"/>
          <w:numId w:val="4"/>
        </w:numPr>
        <w:tabs>
          <w:tab w:pos="2879" w:val="left" w:leader="none"/>
          <w:tab w:pos="2881" w:val="left" w:leader="none"/>
        </w:tabs>
        <w:spacing w:line="240" w:lineRule="auto" w:before="275" w:after="0"/>
        <w:ind w:left="2881" w:right="720" w:hanging="720"/>
        <w:jc w:val="both"/>
        <w:rPr>
          <w:sz w:val="24"/>
        </w:rPr>
      </w:pPr>
      <w:r>
        <w:rPr>
          <w:sz w:val="24"/>
        </w:rPr>
        <w:t>Contractor shall use all due care to protect the property of the District, its residents, and landowners from damage.</w:t>
      </w:r>
      <w:r>
        <w:rPr>
          <w:spacing w:val="40"/>
          <w:sz w:val="24"/>
        </w:rPr>
        <w:t> </w:t>
      </w:r>
      <w:r>
        <w:rPr>
          <w:sz w:val="24"/>
        </w:rPr>
        <w:t>Contractor agrees to repair any damage</w:t>
      </w:r>
      <w:r>
        <w:rPr>
          <w:spacing w:val="-5"/>
          <w:sz w:val="24"/>
        </w:rPr>
        <w:t> </w:t>
      </w:r>
      <w:r>
        <w:rPr>
          <w:sz w:val="24"/>
        </w:rPr>
        <w:t>resulting</w:t>
      </w:r>
      <w:r>
        <w:rPr>
          <w:spacing w:val="-4"/>
          <w:sz w:val="24"/>
        </w:rPr>
        <w:t> </w:t>
      </w:r>
      <w:r>
        <w:rPr>
          <w:sz w:val="24"/>
        </w:rPr>
        <w:t>from</w:t>
      </w:r>
      <w:r>
        <w:rPr>
          <w:spacing w:val="-4"/>
          <w:sz w:val="24"/>
        </w:rPr>
        <w:t> </w:t>
      </w:r>
      <w:r>
        <w:rPr>
          <w:sz w:val="24"/>
        </w:rPr>
        <w:t>Contractor’s</w:t>
      </w:r>
      <w:r>
        <w:rPr>
          <w:spacing w:val="-4"/>
          <w:sz w:val="24"/>
        </w:rPr>
        <w:t> </w:t>
      </w:r>
      <w:r>
        <w:rPr>
          <w:sz w:val="24"/>
        </w:rPr>
        <w:t>activities</w:t>
      </w:r>
      <w:r>
        <w:rPr>
          <w:spacing w:val="-4"/>
          <w:sz w:val="24"/>
        </w:rPr>
        <w:t> </w:t>
      </w:r>
      <w:r>
        <w:rPr>
          <w:sz w:val="24"/>
        </w:rPr>
        <w:t>and</w:t>
      </w:r>
      <w:r>
        <w:rPr>
          <w:spacing w:val="-4"/>
          <w:sz w:val="24"/>
        </w:rPr>
        <w:t> </w:t>
      </w:r>
      <w:r>
        <w:rPr>
          <w:sz w:val="24"/>
        </w:rPr>
        <w:t>work</w:t>
      </w:r>
      <w:r>
        <w:rPr>
          <w:spacing w:val="-4"/>
          <w:sz w:val="24"/>
        </w:rPr>
        <w:t> </w:t>
      </w:r>
      <w:r>
        <w:rPr>
          <w:sz w:val="24"/>
        </w:rPr>
        <w:t>within</w:t>
      </w:r>
      <w:r>
        <w:rPr>
          <w:spacing w:val="-4"/>
          <w:sz w:val="24"/>
        </w:rPr>
        <w:t> </w:t>
      </w:r>
      <w:r>
        <w:rPr>
          <w:sz w:val="24"/>
        </w:rPr>
        <w:t>twenty-four</w:t>
      </w:r>
    </w:p>
    <w:p>
      <w:pPr>
        <w:pStyle w:val="BodyText"/>
        <w:spacing w:line="276" w:lineRule="exact"/>
        <w:ind w:left="2881"/>
        <w:jc w:val="both"/>
      </w:pPr>
      <w:r>
        <w:rPr/>
        <w:t>(24)</w:t>
      </w:r>
      <w:r>
        <w:rPr>
          <w:spacing w:val="-2"/>
        </w:rPr>
        <w:t> hours.</w:t>
      </w:r>
    </w:p>
    <w:p>
      <w:pPr>
        <w:pStyle w:val="Heading6"/>
        <w:numPr>
          <w:ilvl w:val="1"/>
          <w:numId w:val="2"/>
        </w:numPr>
        <w:tabs>
          <w:tab w:pos="2161" w:val="left" w:leader="none"/>
        </w:tabs>
        <w:spacing w:line="240" w:lineRule="auto" w:before="275" w:after="0"/>
        <w:ind w:left="2161" w:right="0" w:hanging="719"/>
        <w:jc w:val="left"/>
      </w:pPr>
      <w:r>
        <w:rPr>
          <w:smallCaps/>
        </w:rPr>
        <w:t>Compensation</w:t>
      </w:r>
      <w:r>
        <w:rPr>
          <w:smallCaps/>
          <w:spacing w:val="-12"/>
        </w:rPr>
        <w:t> </w:t>
      </w:r>
      <w:r>
        <w:rPr>
          <w:smallCaps/>
        </w:rPr>
        <w:t>and</w:t>
      </w:r>
      <w:r>
        <w:rPr>
          <w:smallCaps/>
          <w:spacing w:val="-12"/>
        </w:rPr>
        <w:t> </w:t>
      </w:r>
      <w:r>
        <w:rPr>
          <w:smallCaps/>
          <w:spacing w:val="-2"/>
        </w:rPr>
        <w:t>Payment.</w:t>
      </w:r>
    </w:p>
    <w:p>
      <w:pPr>
        <w:pStyle w:val="BodyText"/>
        <w:spacing w:before="54"/>
        <w:rPr>
          <w:b/>
          <w:sz w:val="19"/>
        </w:rPr>
      </w:pPr>
    </w:p>
    <w:p>
      <w:pPr>
        <w:pStyle w:val="ListParagraph"/>
        <w:numPr>
          <w:ilvl w:val="0"/>
          <w:numId w:val="5"/>
        </w:numPr>
        <w:tabs>
          <w:tab w:pos="2879" w:val="left" w:leader="none"/>
          <w:tab w:pos="2881" w:val="left" w:leader="none"/>
        </w:tabs>
        <w:spacing w:line="240" w:lineRule="auto" w:before="0" w:after="0"/>
        <w:ind w:left="2881" w:right="720" w:hanging="720"/>
        <w:jc w:val="both"/>
        <w:rPr>
          <w:sz w:val="24"/>
        </w:rPr>
      </w:pPr>
      <w:r>
        <w:rPr>
          <w:sz w:val="24"/>
        </w:rPr>
        <w:t>As</w:t>
      </w:r>
      <w:r>
        <w:rPr>
          <w:spacing w:val="-2"/>
          <w:sz w:val="24"/>
        </w:rPr>
        <w:t> </w:t>
      </w:r>
      <w:r>
        <w:rPr>
          <w:sz w:val="24"/>
        </w:rPr>
        <w:t>compensation</w:t>
      </w:r>
      <w:r>
        <w:rPr>
          <w:spacing w:val="-2"/>
          <w:sz w:val="24"/>
        </w:rPr>
        <w:t> </w:t>
      </w:r>
      <w:r>
        <w:rPr>
          <w:sz w:val="24"/>
        </w:rPr>
        <w:t>for</w:t>
      </w:r>
      <w:r>
        <w:rPr>
          <w:spacing w:val="-3"/>
          <w:sz w:val="24"/>
        </w:rPr>
        <w:t> </w:t>
      </w:r>
      <w:r>
        <w:rPr>
          <w:sz w:val="24"/>
        </w:rPr>
        <w:t>the</w:t>
      </w:r>
      <w:r>
        <w:rPr>
          <w:spacing w:val="-1"/>
          <w:sz w:val="24"/>
        </w:rPr>
        <w:t> </w:t>
      </w:r>
      <w:r>
        <w:rPr>
          <w:sz w:val="24"/>
        </w:rPr>
        <w:t>Services</w:t>
      </w:r>
      <w:r>
        <w:rPr>
          <w:spacing w:val="-2"/>
          <w:sz w:val="24"/>
        </w:rPr>
        <w:t> </w:t>
      </w:r>
      <w:r>
        <w:rPr>
          <w:sz w:val="24"/>
        </w:rPr>
        <w:t>described</w:t>
      </w:r>
      <w:r>
        <w:rPr>
          <w:spacing w:val="-2"/>
          <w:sz w:val="24"/>
        </w:rPr>
        <w:t> </w:t>
      </w:r>
      <w:r>
        <w:rPr>
          <w:sz w:val="24"/>
        </w:rPr>
        <w:t>in</w:t>
      </w:r>
      <w:r>
        <w:rPr>
          <w:spacing w:val="-2"/>
          <w:sz w:val="24"/>
        </w:rPr>
        <w:t> </w:t>
      </w:r>
      <w:r>
        <w:rPr>
          <w:sz w:val="24"/>
        </w:rPr>
        <w:t>this</w:t>
      </w:r>
      <w:r>
        <w:rPr>
          <w:spacing w:val="-2"/>
          <w:sz w:val="24"/>
        </w:rPr>
        <w:t> </w:t>
      </w:r>
      <w:r>
        <w:rPr>
          <w:sz w:val="24"/>
        </w:rPr>
        <w:t>Agreement,</w:t>
      </w:r>
      <w:r>
        <w:rPr>
          <w:spacing w:val="-2"/>
          <w:sz w:val="24"/>
        </w:rPr>
        <w:t> </w:t>
      </w:r>
      <w:r>
        <w:rPr>
          <w:sz w:val="24"/>
        </w:rPr>
        <w:t>the</w:t>
      </w:r>
      <w:r>
        <w:rPr>
          <w:spacing w:val="-3"/>
          <w:sz w:val="24"/>
        </w:rPr>
        <w:t> </w:t>
      </w:r>
      <w:r>
        <w:rPr>
          <w:sz w:val="24"/>
        </w:rPr>
        <w:t>District agrees to</w:t>
      </w:r>
      <w:r>
        <w:rPr>
          <w:spacing w:val="-1"/>
          <w:sz w:val="24"/>
        </w:rPr>
        <w:t> </w:t>
      </w:r>
      <w:r>
        <w:rPr>
          <w:sz w:val="24"/>
        </w:rPr>
        <w:t>pay</w:t>
      </w:r>
      <w:r>
        <w:rPr>
          <w:spacing w:val="-1"/>
          <w:sz w:val="24"/>
        </w:rPr>
        <w:t> </w:t>
      </w:r>
      <w:r>
        <w:rPr>
          <w:sz w:val="24"/>
        </w:rPr>
        <w:t>the Contractor</w:t>
      </w:r>
      <w:r>
        <w:rPr>
          <w:spacing w:val="-2"/>
          <w:sz w:val="24"/>
        </w:rPr>
        <w:t> </w:t>
      </w:r>
      <w:r>
        <w:rPr>
          <w:sz w:val="24"/>
        </w:rPr>
        <w:t>the annual</w:t>
      </w:r>
      <w:r>
        <w:rPr>
          <w:spacing w:val="-1"/>
          <w:sz w:val="24"/>
        </w:rPr>
        <w:t> </w:t>
      </w:r>
      <w:r>
        <w:rPr>
          <w:sz w:val="24"/>
        </w:rPr>
        <w:t>2027 payment</w:t>
      </w:r>
      <w:r>
        <w:rPr>
          <w:spacing w:val="-1"/>
          <w:sz w:val="24"/>
        </w:rPr>
        <w:t> </w:t>
      </w:r>
      <w:r>
        <w:rPr>
          <w:sz w:val="24"/>
        </w:rPr>
        <w:t>of</w:t>
      </w:r>
      <w:r>
        <w:rPr>
          <w:spacing w:val="-2"/>
          <w:sz w:val="24"/>
        </w:rPr>
        <w:t> </w:t>
      </w:r>
      <w:r>
        <w:rPr>
          <w:sz w:val="24"/>
        </w:rPr>
        <w:t>$9,000.00 for the Project described as “Arborwood Preserve (fka Parcel C) – Preserve Maintenance,” and the annual payments for 2027, 2028, and 2029 in the amount of $37,900 per year for the Project described as “Somerset at The Plantation – Invasive Vegetation Maintenance” as further described on </w:t>
      </w:r>
      <w:r>
        <w:rPr>
          <w:b/>
          <w:sz w:val="24"/>
        </w:rPr>
        <w:t>Exhibit A</w:t>
      </w:r>
      <w:r>
        <w:rPr>
          <w:sz w:val="24"/>
        </w:rPr>
        <w:t>.</w:t>
      </w:r>
      <w:r>
        <w:rPr>
          <w:spacing w:val="40"/>
          <w:sz w:val="24"/>
        </w:rPr>
        <w:t> </w:t>
      </w:r>
      <w:r>
        <w:rPr>
          <w:sz w:val="24"/>
        </w:rPr>
        <w:t>Contractor shall invoice the District for the Services upon completion of the Services and acceptance by the District. The District shall provide payment within forty-five (45) days of receipt of an invoice. Such amounts include all materials and labor provided for in </w:t>
      </w:r>
      <w:r>
        <w:rPr>
          <w:b/>
          <w:sz w:val="24"/>
        </w:rPr>
        <w:t>Exhibit A </w:t>
      </w:r>
      <w:r>
        <w:rPr>
          <w:sz w:val="24"/>
        </w:rPr>
        <w:t>and all items, labor, materials, or otherwise, to provide the District the maximum benefits of the Services.</w:t>
      </w:r>
    </w:p>
    <w:p>
      <w:pPr>
        <w:pStyle w:val="ListParagraph"/>
        <w:numPr>
          <w:ilvl w:val="0"/>
          <w:numId w:val="5"/>
        </w:numPr>
        <w:tabs>
          <w:tab w:pos="2879" w:val="left" w:leader="none"/>
          <w:tab w:pos="2881" w:val="left" w:leader="none"/>
        </w:tabs>
        <w:spacing w:line="240" w:lineRule="auto" w:before="274" w:after="0"/>
        <w:ind w:left="2881" w:right="721" w:hanging="720"/>
        <w:jc w:val="both"/>
        <w:rPr>
          <w:sz w:val="24"/>
        </w:rPr>
      </w:pPr>
      <w:r>
        <w:rPr>
          <w:sz w:val="24"/>
        </w:rPr>
        <w:t>If the District should desire additional work or services, or to add additional lands to be maintained, the Contractor agrees to negotiate in good faith to undertake such additional work or services in accordance with the prices set forth in </w:t>
      </w:r>
      <w:r>
        <w:rPr>
          <w:b/>
          <w:sz w:val="24"/>
        </w:rPr>
        <w:t>Exhibit A</w:t>
      </w:r>
      <w:r>
        <w:rPr>
          <w:sz w:val="24"/>
        </w:rPr>
        <w:t>.</w:t>
      </w:r>
      <w:r>
        <w:rPr>
          <w:spacing w:val="40"/>
          <w:sz w:val="24"/>
        </w:rPr>
        <w:t> </w:t>
      </w:r>
      <w:r>
        <w:rPr>
          <w:sz w:val="24"/>
        </w:rPr>
        <w:t>Upon successful negotiations, the Parties shall agree in writing to an addendum, addenda, or change order(s) to this Agreement.</w:t>
      </w:r>
      <w:r>
        <w:rPr>
          <w:spacing w:val="80"/>
          <w:sz w:val="24"/>
        </w:rPr>
        <w:t> </w:t>
      </w:r>
      <w:r>
        <w:rPr>
          <w:sz w:val="24"/>
        </w:rPr>
        <w:t>The Contractor shall be compensated for such agreed</w:t>
      </w:r>
    </w:p>
    <w:p>
      <w:pPr>
        <w:pStyle w:val="BodyText"/>
      </w:pPr>
    </w:p>
    <w:p>
      <w:pPr>
        <w:pStyle w:val="BodyText"/>
        <w:spacing w:before="158"/>
      </w:pPr>
    </w:p>
    <w:p>
      <w:pPr>
        <w:pStyle w:val="BodyText"/>
        <w:spacing w:before="1"/>
        <w:ind w:left="2030" w:right="2030"/>
        <w:jc w:val="center"/>
      </w:pPr>
      <w:r>
        <w:rPr>
          <w:spacing w:val="-10"/>
        </w:rPr>
        <w:t>3</w:t>
      </w:r>
    </w:p>
    <w:p>
      <w:pPr>
        <w:pStyle w:val="BodyText"/>
        <w:spacing w:after="0"/>
        <w:jc w:val="center"/>
        <w:sectPr>
          <w:pgSz w:w="12240" w:h="15840"/>
          <w:pgMar w:header="0" w:footer="378" w:top="1380" w:bottom="560" w:left="720" w:right="720"/>
        </w:sectPr>
      </w:pPr>
    </w:p>
    <w:p>
      <w:pPr>
        <w:pStyle w:val="BodyText"/>
        <w:spacing w:before="66"/>
        <w:ind w:left="2881" w:right="723"/>
        <w:jc w:val="both"/>
      </w:pPr>
      <w:r>
        <w:rPr/>
        <w:t>additional work or services based upon a payment amount acceptable to the Parties and agreed to in writing.</w:t>
      </w:r>
    </w:p>
    <w:p>
      <w:pPr>
        <w:pStyle w:val="BodyText"/>
      </w:pPr>
    </w:p>
    <w:p>
      <w:pPr>
        <w:pStyle w:val="BodyText"/>
        <w:ind w:left="2881" w:right="721"/>
        <w:jc w:val="both"/>
      </w:pPr>
      <w:r>
        <w:rPr/>
        <w:t>Additional services not included in the Scope of Services can be provided by the Contractor.</w:t>
      </w:r>
      <w:r>
        <w:rPr>
          <w:spacing w:val="40"/>
        </w:rPr>
        <w:t> </w:t>
      </w:r>
      <w:r>
        <w:rPr/>
        <w:t>However, no additional services shall be provided by the</w:t>
      </w:r>
      <w:r>
        <w:rPr>
          <w:spacing w:val="-2"/>
        </w:rPr>
        <w:t> </w:t>
      </w:r>
      <w:r>
        <w:rPr/>
        <w:t>Contractor unless</w:t>
      </w:r>
      <w:r>
        <w:rPr>
          <w:spacing w:val="-1"/>
        </w:rPr>
        <w:t> </w:t>
      </w:r>
      <w:r>
        <w:rPr/>
        <w:t>done</w:t>
      </w:r>
      <w:r>
        <w:rPr>
          <w:spacing w:val="-2"/>
        </w:rPr>
        <w:t> </w:t>
      </w:r>
      <w:r>
        <w:rPr/>
        <w:t>at</w:t>
      </w:r>
      <w:r>
        <w:rPr>
          <w:spacing w:val="-1"/>
        </w:rPr>
        <w:t> </w:t>
      </w:r>
      <w:r>
        <w:rPr/>
        <w:t>the written</w:t>
      </w:r>
      <w:r>
        <w:rPr>
          <w:spacing w:val="-1"/>
        </w:rPr>
        <w:t> </w:t>
      </w:r>
      <w:r>
        <w:rPr/>
        <w:t>direction</w:t>
      </w:r>
      <w:r>
        <w:rPr>
          <w:spacing w:val="-1"/>
        </w:rPr>
        <w:t> </w:t>
      </w:r>
      <w:r>
        <w:rPr/>
        <w:t>of</w:t>
      </w:r>
      <w:r>
        <w:rPr>
          <w:spacing w:val="-2"/>
        </w:rPr>
        <w:t> </w:t>
      </w:r>
      <w:r>
        <w:rPr/>
        <w:t>the District.</w:t>
      </w:r>
      <w:r>
        <w:rPr>
          <w:spacing w:val="40"/>
        </w:rPr>
        <w:t> </w:t>
      </w:r>
      <w:r>
        <w:rPr/>
        <w:t>Fees</w:t>
      </w:r>
      <w:r>
        <w:rPr>
          <w:spacing w:val="-1"/>
        </w:rPr>
        <w:t> </w:t>
      </w:r>
      <w:r>
        <w:rPr/>
        <w:t>for such additional services shall be as provided for in the attached Price Quotation, or, if not identified, as negotiated between the District and the </w:t>
      </w:r>
      <w:r>
        <w:rPr>
          <w:spacing w:val="-2"/>
        </w:rPr>
        <w:t>Contractor.</w:t>
      </w:r>
    </w:p>
    <w:p>
      <w:pPr>
        <w:pStyle w:val="ListParagraph"/>
        <w:numPr>
          <w:ilvl w:val="0"/>
          <w:numId w:val="5"/>
        </w:numPr>
        <w:tabs>
          <w:tab w:pos="2879" w:val="left" w:leader="none"/>
          <w:tab w:pos="2881" w:val="left" w:leader="none"/>
        </w:tabs>
        <w:spacing w:line="240" w:lineRule="auto" w:before="275" w:after="0"/>
        <w:ind w:left="2881" w:right="720" w:hanging="720"/>
        <w:jc w:val="both"/>
        <w:rPr>
          <w:sz w:val="24"/>
        </w:rPr>
      </w:pPr>
      <w:r>
        <w:rPr>
          <w:sz w:val="24"/>
        </w:rPr>
        <w:t>The District may require, as a condition precedent to making any payment to the Contractor, that all subcontractors, materialmen, suppliers or laborers be paid and require evidence, in the form of Lien Releases or partial Waivers of Lien, to be submitted to the District by those subcontractors, materialmen, suppliers or laborers, and further require that the Contractor provide an Affidavit relating to the payment of said indebtedness.</w:t>
      </w:r>
      <w:r>
        <w:rPr>
          <w:spacing w:val="40"/>
          <w:sz w:val="24"/>
        </w:rPr>
        <w:t> </w:t>
      </w:r>
      <w:r>
        <w:rPr>
          <w:sz w:val="24"/>
        </w:rPr>
        <w:t>Further, the District shall have the right to require, as a condition precedent to making any payment, evidence from the</w:t>
      </w:r>
      <w:r>
        <w:rPr>
          <w:spacing w:val="40"/>
          <w:sz w:val="24"/>
        </w:rPr>
        <w:t> </w:t>
      </w:r>
      <w:r>
        <w:rPr>
          <w:sz w:val="24"/>
        </w:rPr>
        <w:t>Contractor, in a form satisfactory to the District, that any indebtedness of the Contractor, as to the Services, has been paid and that the Contractor has met all of the obligations with regard to the withholding and payment of taxes, Social Security payments, Worker’s Compensation, Unemployment Compensation contributions, and similar payroll deductions from the wages of employees.</w:t>
      </w:r>
    </w:p>
    <w:p>
      <w:pPr>
        <w:pStyle w:val="Heading6"/>
        <w:numPr>
          <w:ilvl w:val="1"/>
          <w:numId w:val="2"/>
        </w:numPr>
        <w:tabs>
          <w:tab w:pos="2161" w:val="left" w:leader="none"/>
        </w:tabs>
        <w:spacing w:line="240" w:lineRule="auto" w:before="274" w:after="0"/>
        <w:ind w:left="2161" w:right="0" w:hanging="719"/>
        <w:jc w:val="left"/>
      </w:pPr>
      <w:r>
        <w:rPr>
          <w:smallCaps/>
          <w:spacing w:val="-2"/>
        </w:rPr>
        <w:t>Insurance.</w:t>
      </w:r>
    </w:p>
    <w:p>
      <w:pPr>
        <w:pStyle w:val="BodyText"/>
        <w:spacing w:before="53"/>
        <w:rPr>
          <w:b/>
          <w:sz w:val="19"/>
        </w:rPr>
      </w:pPr>
    </w:p>
    <w:p>
      <w:pPr>
        <w:pStyle w:val="ListParagraph"/>
        <w:numPr>
          <w:ilvl w:val="0"/>
          <w:numId w:val="6"/>
        </w:numPr>
        <w:tabs>
          <w:tab w:pos="2878" w:val="left" w:leader="none"/>
          <w:tab w:pos="2880" w:val="left" w:leader="none"/>
        </w:tabs>
        <w:spacing w:line="240" w:lineRule="auto" w:before="1" w:after="0"/>
        <w:ind w:left="2880" w:right="726" w:hanging="720"/>
        <w:jc w:val="both"/>
        <w:rPr>
          <w:sz w:val="24"/>
        </w:rPr>
      </w:pPr>
      <w:r>
        <w:rPr>
          <w:sz w:val="24"/>
        </w:rPr>
        <w:t>The Contractor shall maintain throughout the term of this Agreement the following insurance:</w:t>
      </w:r>
    </w:p>
    <w:p>
      <w:pPr>
        <w:pStyle w:val="ListParagraph"/>
        <w:numPr>
          <w:ilvl w:val="1"/>
          <w:numId w:val="6"/>
        </w:numPr>
        <w:tabs>
          <w:tab w:pos="3599" w:val="left" w:leader="none"/>
        </w:tabs>
        <w:spacing w:line="240" w:lineRule="auto" w:before="275" w:after="0"/>
        <w:ind w:left="3599" w:right="722" w:hanging="720"/>
        <w:jc w:val="left"/>
        <w:rPr>
          <w:sz w:val="24"/>
        </w:rPr>
      </w:pPr>
      <w:r>
        <w:rPr>
          <w:sz w:val="24"/>
        </w:rPr>
        <w:t>Worker’s Compensation Insurance in accordance with the laws of the State of Florida.</w:t>
      </w:r>
    </w:p>
    <w:p>
      <w:pPr>
        <w:pStyle w:val="ListParagraph"/>
        <w:numPr>
          <w:ilvl w:val="1"/>
          <w:numId w:val="6"/>
        </w:numPr>
        <w:tabs>
          <w:tab w:pos="3599" w:val="left" w:leader="none"/>
        </w:tabs>
        <w:spacing w:line="240" w:lineRule="auto" w:before="276" w:after="0"/>
        <w:ind w:left="3599" w:right="723" w:hanging="720"/>
        <w:jc w:val="left"/>
        <w:rPr>
          <w:sz w:val="24"/>
        </w:rPr>
      </w:pPr>
      <w:r>
        <w:rPr>
          <w:sz w:val="24"/>
        </w:rPr>
        <w:t>Commercial General Liability Insurance covering the Contractor’s legal</w:t>
      </w:r>
      <w:r>
        <w:rPr>
          <w:spacing w:val="70"/>
          <w:sz w:val="24"/>
        </w:rPr>
        <w:t> </w:t>
      </w:r>
      <w:r>
        <w:rPr>
          <w:sz w:val="24"/>
        </w:rPr>
        <w:t>liability</w:t>
      </w:r>
      <w:r>
        <w:rPr>
          <w:spacing w:val="70"/>
          <w:sz w:val="24"/>
        </w:rPr>
        <w:t> </w:t>
      </w:r>
      <w:r>
        <w:rPr>
          <w:sz w:val="24"/>
        </w:rPr>
        <w:t>for</w:t>
      </w:r>
      <w:r>
        <w:rPr>
          <w:spacing w:val="69"/>
          <w:sz w:val="24"/>
        </w:rPr>
        <w:t> </w:t>
      </w:r>
      <w:r>
        <w:rPr>
          <w:sz w:val="24"/>
        </w:rPr>
        <w:t>bodily</w:t>
      </w:r>
      <w:r>
        <w:rPr>
          <w:spacing w:val="70"/>
          <w:sz w:val="24"/>
        </w:rPr>
        <w:t> </w:t>
      </w:r>
      <w:r>
        <w:rPr>
          <w:sz w:val="24"/>
        </w:rPr>
        <w:t>injuries,</w:t>
      </w:r>
      <w:r>
        <w:rPr>
          <w:spacing w:val="70"/>
          <w:sz w:val="24"/>
        </w:rPr>
        <w:t> </w:t>
      </w:r>
      <w:r>
        <w:rPr>
          <w:sz w:val="24"/>
        </w:rPr>
        <w:t>with</w:t>
      </w:r>
      <w:r>
        <w:rPr>
          <w:spacing w:val="70"/>
          <w:sz w:val="24"/>
        </w:rPr>
        <w:t> </w:t>
      </w:r>
      <w:r>
        <w:rPr>
          <w:sz w:val="24"/>
        </w:rPr>
        <w:t>limits</w:t>
      </w:r>
      <w:r>
        <w:rPr>
          <w:spacing w:val="68"/>
          <w:sz w:val="24"/>
        </w:rPr>
        <w:t> </w:t>
      </w:r>
      <w:r>
        <w:rPr>
          <w:sz w:val="24"/>
        </w:rPr>
        <w:t>of</w:t>
      </w:r>
      <w:r>
        <w:rPr>
          <w:spacing w:val="69"/>
          <w:sz w:val="24"/>
        </w:rPr>
        <w:t> </w:t>
      </w:r>
      <w:r>
        <w:rPr>
          <w:sz w:val="24"/>
        </w:rPr>
        <w:t>not</w:t>
      </w:r>
      <w:r>
        <w:rPr>
          <w:spacing w:val="70"/>
          <w:sz w:val="24"/>
        </w:rPr>
        <w:t> </w:t>
      </w:r>
      <w:r>
        <w:rPr>
          <w:sz w:val="24"/>
        </w:rPr>
        <w:t>less</w:t>
      </w:r>
      <w:r>
        <w:rPr>
          <w:spacing w:val="70"/>
          <w:sz w:val="24"/>
        </w:rPr>
        <w:t> </w:t>
      </w:r>
      <w:r>
        <w:rPr>
          <w:sz w:val="24"/>
        </w:rPr>
        <w:t>than</w:t>
      </w:r>
    </w:p>
    <w:p>
      <w:pPr>
        <w:pStyle w:val="BodyText"/>
        <w:ind w:left="3599" w:right="715"/>
      </w:pPr>
      <w:r>
        <w:rPr/>
        <w:t>$1,000,000</w:t>
      </w:r>
      <w:r>
        <w:rPr>
          <w:spacing w:val="80"/>
        </w:rPr>
        <w:t> </w:t>
      </w:r>
      <w:r>
        <w:rPr/>
        <w:t>combined</w:t>
      </w:r>
      <w:r>
        <w:rPr>
          <w:spacing w:val="80"/>
        </w:rPr>
        <w:t> </w:t>
      </w:r>
      <w:r>
        <w:rPr/>
        <w:t>single</w:t>
      </w:r>
      <w:r>
        <w:rPr>
          <w:spacing w:val="80"/>
        </w:rPr>
        <w:t> </w:t>
      </w:r>
      <w:r>
        <w:rPr/>
        <w:t>limit</w:t>
      </w:r>
      <w:r>
        <w:rPr>
          <w:spacing w:val="80"/>
        </w:rPr>
        <w:t> </w:t>
      </w:r>
      <w:r>
        <w:rPr/>
        <w:t>bodily</w:t>
      </w:r>
      <w:r>
        <w:rPr>
          <w:spacing w:val="80"/>
        </w:rPr>
        <w:t> </w:t>
      </w:r>
      <w:r>
        <w:rPr/>
        <w:t>injury</w:t>
      </w:r>
      <w:r>
        <w:rPr>
          <w:spacing w:val="80"/>
        </w:rPr>
        <w:t> </w:t>
      </w:r>
      <w:r>
        <w:rPr/>
        <w:t>and</w:t>
      </w:r>
      <w:r>
        <w:rPr>
          <w:spacing w:val="80"/>
        </w:rPr>
        <w:t> </w:t>
      </w:r>
      <w:r>
        <w:rPr/>
        <w:t>property damage liability, and covering at least the following hazards:</w:t>
      </w:r>
    </w:p>
    <w:p>
      <w:pPr>
        <w:pStyle w:val="ListParagraph"/>
        <w:numPr>
          <w:ilvl w:val="2"/>
          <w:numId w:val="6"/>
        </w:numPr>
        <w:tabs>
          <w:tab w:pos="4317" w:val="left" w:leader="none"/>
          <w:tab w:pos="4319" w:val="left" w:leader="none"/>
        </w:tabs>
        <w:spacing w:line="240" w:lineRule="auto" w:before="275" w:after="0"/>
        <w:ind w:left="4319" w:right="724" w:hanging="720"/>
        <w:jc w:val="both"/>
        <w:rPr>
          <w:sz w:val="24"/>
        </w:rPr>
      </w:pPr>
      <w:r>
        <w:rPr>
          <w:sz w:val="24"/>
        </w:rPr>
        <w:t>Independent Contractors Coverage for bodily injury and property damage in connection with subcontractors’ </w:t>
      </w:r>
      <w:r>
        <w:rPr>
          <w:spacing w:val="-2"/>
          <w:sz w:val="24"/>
        </w:rPr>
        <w:t>operation.</w:t>
      </w:r>
    </w:p>
    <w:p>
      <w:pPr>
        <w:pStyle w:val="ListParagraph"/>
        <w:numPr>
          <w:ilvl w:val="1"/>
          <w:numId w:val="6"/>
        </w:numPr>
        <w:tabs>
          <w:tab w:pos="3599" w:val="left" w:leader="none"/>
        </w:tabs>
        <w:spacing w:line="240" w:lineRule="auto" w:before="275" w:after="0"/>
        <w:ind w:left="3599" w:right="723" w:hanging="720"/>
        <w:jc w:val="left"/>
        <w:rPr>
          <w:sz w:val="24"/>
        </w:rPr>
      </w:pPr>
      <w:r>
        <w:rPr>
          <w:sz w:val="24"/>
        </w:rPr>
        <w:t>Employer’s</w:t>
      </w:r>
      <w:r>
        <w:rPr>
          <w:spacing w:val="28"/>
          <w:sz w:val="24"/>
        </w:rPr>
        <w:t> </w:t>
      </w:r>
      <w:r>
        <w:rPr>
          <w:sz w:val="24"/>
        </w:rPr>
        <w:t>Liability</w:t>
      </w:r>
      <w:r>
        <w:rPr>
          <w:spacing w:val="28"/>
          <w:sz w:val="24"/>
        </w:rPr>
        <w:t> </w:t>
      </w:r>
      <w:r>
        <w:rPr>
          <w:sz w:val="24"/>
        </w:rPr>
        <w:t>Coverage</w:t>
      </w:r>
      <w:r>
        <w:rPr>
          <w:spacing w:val="30"/>
          <w:sz w:val="24"/>
        </w:rPr>
        <w:t> </w:t>
      </w:r>
      <w:r>
        <w:rPr>
          <w:sz w:val="24"/>
        </w:rPr>
        <w:t>with</w:t>
      </w:r>
      <w:r>
        <w:rPr>
          <w:spacing w:val="28"/>
          <w:sz w:val="24"/>
        </w:rPr>
        <w:t> </w:t>
      </w:r>
      <w:r>
        <w:rPr>
          <w:sz w:val="24"/>
        </w:rPr>
        <w:t>limits</w:t>
      </w:r>
      <w:r>
        <w:rPr>
          <w:spacing w:val="28"/>
          <w:sz w:val="24"/>
        </w:rPr>
        <w:t> </w:t>
      </w:r>
      <w:r>
        <w:rPr>
          <w:sz w:val="24"/>
        </w:rPr>
        <w:t>of at least</w:t>
      </w:r>
      <w:r>
        <w:rPr>
          <w:spacing w:val="29"/>
          <w:sz w:val="24"/>
        </w:rPr>
        <w:t> </w:t>
      </w:r>
      <w:r>
        <w:rPr>
          <w:sz w:val="24"/>
        </w:rPr>
        <w:t>$1,000,000 (one million dollars) per accident or disease.</w:t>
      </w:r>
    </w:p>
    <w:p>
      <w:pPr>
        <w:pStyle w:val="BodyText"/>
      </w:pPr>
    </w:p>
    <w:p>
      <w:pPr>
        <w:pStyle w:val="BodyText"/>
      </w:pPr>
    </w:p>
    <w:p>
      <w:pPr>
        <w:pStyle w:val="BodyText"/>
        <w:spacing w:before="159"/>
      </w:pPr>
    </w:p>
    <w:p>
      <w:pPr>
        <w:pStyle w:val="BodyText"/>
        <w:ind w:left="2030" w:right="2030"/>
        <w:jc w:val="center"/>
      </w:pPr>
      <w:r>
        <w:rPr>
          <w:spacing w:val="-10"/>
        </w:rPr>
        <w:t>4</w:t>
      </w:r>
    </w:p>
    <w:p>
      <w:pPr>
        <w:pStyle w:val="BodyText"/>
        <w:spacing w:after="0"/>
        <w:jc w:val="center"/>
        <w:sectPr>
          <w:pgSz w:w="12240" w:h="15840"/>
          <w:pgMar w:header="0" w:footer="378" w:top="1380" w:bottom="560" w:left="720" w:right="720"/>
        </w:sectPr>
      </w:pPr>
    </w:p>
    <w:p>
      <w:pPr>
        <w:pStyle w:val="ListParagraph"/>
        <w:numPr>
          <w:ilvl w:val="1"/>
          <w:numId w:val="6"/>
        </w:numPr>
        <w:tabs>
          <w:tab w:pos="3598" w:val="left" w:leader="none"/>
          <w:tab w:pos="3600" w:val="left" w:leader="none"/>
        </w:tabs>
        <w:spacing w:line="240" w:lineRule="auto" w:before="66" w:after="0"/>
        <w:ind w:left="3600" w:right="719" w:hanging="720"/>
        <w:jc w:val="both"/>
        <w:rPr>
          <w:sz w:val="24"/>
        </w:rPr>
      </w:pPr>
      <w:r>
        <w:rPr>
          <w:sz w:val="24"/>
        </w:rPr>
        <w:t>Automobile Liability Insurance for bodily injuries in limits of not less than $1,000,000 combined single limit bodily injury and for property damage, providing coverage for any accident arising out of or resulting from the operation, maintenance, or use by the Contractor of any owned, non-owned, or hired automobiles, trailers, or other equipment required to be licensed.</w:t>
      </w:r>
    </w:p>
    <w:p>
      <w:pPr>
        <w:pStyle w:val="ListParagraph"/>
        <w:numPr>
          <w:ilvl w:val="0"/>
          <w:numId w:val="6"/>
        </w:numPr>
        <w:tabs>
          <w:tab w:pos="2879" w:val="left" w:leader="none"/>
          <w:tab w:pos="2881" w:val="left" w:leader="none"/>
        </w:tabs>
        <w:spacing w:line="240" w:lineRule="auto" w:before="275" w:after="0"/>
        <w:ind w:left="2881" w:right="722" w:hanging="720"/>
        <w:jc w:val="both"/>
        <w:rPr>
          <w:sz w:val="24"/>
        </w:rPr>
      </w:pPr>
      <w:r>
        <w:rPr>
          <w:sz w:val="24"/>
        </w:rPr>
        <w:t>The District, its staff, consultants, agents and supervisors shall be named</w:t>
      </w:r>
      <w:r>
        <w:rPr>
          <w:spacing w:val="40"/>
          <w:sz w:val="24"/>
        </w:rPr>
        <w:t> </w:t>
      </w:r>
      <w:r>
        <w:rPr>
          <w:sz w:val="24"/>
        </w:rPr>
        <w:t>as</w:t>
      </w:r>
      <w:r>
        <w:rPr>
          <w:spacing w:val="-2"/>
          <w:sz w:val="24"/>
        </w:rPr>
        <w:t> </w:t>
      </w:r>
      <w:r>
        <w:rPr>
          <w:sz w:val="24"/>
        </w:rPr>
        <w:t>additional</w:t>
      </w:r>
      <w:r>
        <w:rPr>
          <w:spacing w:val="-2"/>
          <w:sz w:val="24"/>
        </w:rPr>
        <w:t> </w:t>
      </w:r>
      <w:r>
        <w:rPr>
          <w:sz w:val="24"/>
        </w:rPr>
        <w:t>insureds</w:t>
      </w:r>
      <w:r>
        <w:rPr>
          <w:spacing w:val="-2"/>
          <w:sz w:val="24"/>
        </w:rPr>
        <w:t> </w:t>
      </w:r>
      <w:r>
        <w:rPr>
          <w:sz w:val="24"/>
        </w:rPr>
        <w:t>and</w:t>
      </w:r>
      <w:r>
        <w:rPr>
          <w:spacing w:val="-2"/>
          <w:sz w:val="24"/>
        </w:rPr>
        <w:t> </w:t>
      </w:r>
      <w:r>
        <w:rPr>
          <w:sz w:val="24"/>
        </w:rPr>
        <w:t>certificate</w:t>
      </w:r>
      <w:r>
        <w:rPr>
          <w:spacing w:val="-1"/>
          <w:sz w:val="24"/>
        </w:rPr>
        <w:t> </w:t>
      </w:r>
      <w:r>
        <w:rPr>
          <w:sz w:val="24"/>
        </w:rPr>
        <w:t>holders.</w:t>
      </w:r>
      <w:r>
        <w:rPr>
          <w:spacing w:val="40"/>
          <w:sz w:val="24"/>
        </w:rPr>
        <w:t> </w:t>
      </w:r>
      <w:r>
        <w:rPr>
          <w:sz w:val="24"/>
        </w:rPr>
        <w:t>The</w:t>
      </w:r>
      <w:r>
        <w:rPr>
          <w:spacing w:val="-3"/>
          <w:sz w:val="24"/>
        </w:rPr>
        <w:t> </w:t>
      </w:r>
      <w:r>
        <w:rPr>
          <w:sz w:val="24"/>
        </w:rPr>
        <w:t>Contractor</w:t>
      </w:r>
      <w:r>
        <w:rPr>
          <w:spacing w:val="-3"/>
          <w:sz w:val="24"/>
        </w:rPr>
        <w:t> </w:t>
      </w:r>
      <w:r>
        <w:rPr>
          <w:sz w:val="24"/>
        </w:rPr>
        <w:t>shall furnish the District with the Certificate of Insurance evidencing compliance with this</w:t>
      </w:r>
      <w:r>
        <w:rPr>
          <w:spacing w:val="-1"/>
          <w:sz w:val="24"/>
        </w:rPr>
        <w:t> </w:t>
      </w:r>
      <w:r>
        <w:rPr>
          <w:sz w:val="24"/>
        </w:rPr>
        <w:t>requirement.</w:t>
      </w:r>
      <w:r>
        <w:rPr>
          <w:spacing w:val="40"/>
          <w:sz w:val="24"/>
        </w:rPr>
        <w:t> </w:t>
      </w:r>
      <w:r>
        <w:rPr>
          <w:sz w:val="24"/>
        </w:rPr>
        <w:t>No</w:t>
      </w:r>
      <w:r>
        <w:rPr>
          <w:spacing w:val="-1"/>
          <w:sz w:val="24"/>
        </w:rPr>
        <w:t> </w:t>
      </w:r>
      <w:r>
        <w:rPr>
          <w:sz w:val="24"/>
        </w:rPr>
        <w:t>certificate</w:t>
      </w:r>
      <w:r>
        <w:rPr>
          <w:spacing w:val="-2"/>
          <w:sz w:val="24"/>
        </w:rPr>
        <w:t> </w:t>
      </w:r>
      <w:r>
        <w:rPr>
          <w:sz w:val="24"/>
        </w:rPr>
        <w:t>shall</w:t>
      </w:r>
      <w:r>
        <w:rPr>
          <w:spacing w:val="-1"/>
          <w:sz w:val="24"/>
        </w:rPr>
        <w:t> </w:t>
      </w:r>
      <w:r>
        <w:rPr>
          <w:sz w:val="24"/>
        </w:rPr>
        <w:t>be acceptable</w:t>
      </w:r>
      <w:r>
        <w:rPr>
          <w:spacing w:val="-2"/>
          <w:sz w:val="24"/>
        </w:rPr>
        <w:t> </w:t>
      </w:r>
      <w:r>
        <w:rPr>
          <w:sz w:val="24"/>
        </w:rPr>
        <w:t>to</w:t>
      </w:r>
      <w:r>
        <w:rPr>
          <w:spacing w:val="-1"/>
          <w:sz w:val="24"/>
        </w:rPr>
        <w:t> </w:t>
      </w:r>
      <w:r>
        <w:rPr>
          <w:sz w:val="24"/>
        </w:rPr>
        <w:t>the</w:t>
      </w:r>
      <w:r>
        <w:rPr>
          <w:spacing w:val="-2"/>
          <w:sz w:val="24"/>
        </w:rPr>
        <w:t> </w:t>
      </w:r>
      <w:r>
        <w:rPr>
          <w:sz w:val="24"/>
        </w:rPr>
        <w:t>District</w:t>
      </w:r>
      <w:r>
        <w:rPr>
          <w:spacing w:val="-1"/>
          <w:sz w:val="24"/>
        </w:rPr>
        <w:t> </w:t>
      </w:r>
      <w:r>
        <w:rPr>
          <w:sz w:val="24"/>
        </w:rPr>
        <w:t>unless it provides that any change or termination within the policy periods of the insurance coverage, as certified, shall not be effective within thirty (30) days of prior written notice to the District.</w:t>
      </w:r>
      <w:r>
        <w:rPr>
          <w:spacing w:val="40"/>
          <w:sz w:val="24"/>
        </w:rPr>
        <w:t> </w:t>
      </w:r>
      <w:r>
        <w:rPr>
          <w:sz w:val="24"/>
        </w:rPr>
        <w:t>Insurance coverage shall be from a reputable insurance carrier, licensed to conduct business in the State of Florida, and such carrier shall have a Best’s Insurance Reports rating of at least A-VII.</w:t>
      </w:r>
    </w:p>
    <w:p>
      <w:pPr>
        <w:pStyle w:val="ListParagraph"/>
        <w:numPr>
          <w:ilvl w:val="0"/>
          <w:numId w:val="6"/>
        </w:numPr>
        <w:tabs>
          <w:tab w:pos="2879" w:val="left" w:leader="none"/>
          <w:tab w:pos="2881" w:val="left" w:leader="none"/>
        </w:tabs>
        <w:spacing w:line="240" w:lineRule="auto" w:before="275" w:after="0"/>
        <w:ind w:left="2881" w:right="721" w:hanging="720"/>
        <w:jc w:val="both"/>
        <w:rPr>
          <w:sz w:val="24"/>
        </w:rPr>
      </w:pPr>
      <w:r>
        <w:rPr>
          <w:sz w:val="24"/>
        </w:rPr>
        <w:t>If the Contractor fails to have secured and maintained the required insurance, the District has the right (without any obligation to do so, however),</w:t>
      </w:r>
      <w:r>
        <w:rPr>
          <w:spacing w:val="-5"/>
          <w:sz w:val="24"/>
        </w:rPr>
        <w:t> </w:t>
      </w:r>
      <w:r>
        <w:rPr>
          <w:sz w:val="24"/>
        </w:rPr>
        <w:t>to</w:t>
      </w:r>
      <w:r>
        <w:rPr>
          <w:spacing w:val="-5"/>
          <w:sz w:val="24"/>
        </w:rPr>
        <w:t> </w:t>
      </w:r>
      <w:r>
        <w:rPr>
          <w:sz w:val="24"/>
        </w:rPr>
        <w:t>secure</w:t>
      </w:r>
      <w:r>
        <w:rPr>
          <w:spacing w:val="-5"/>
          <w:sz w:val="24"/>
        </w:rPr>
        <w:t> </w:t>
      </w:r>
      <w:r>
        <w:rPr>
          <w:sz w:val="24"/>
        </w:rPr>
        <w:t>such required</w:t>
      </w:r>
      <w:r>
        <w:rPr>
          <w:spacing w:val="-5"/>
          <w:sz w:val="24"/>
        </w:rPr>
        <w:t> </w:t>
      </w:r>
      <w:r>
        <w:rPr>
          <w:sz w:val="24"/>
        </w:rPr>
        <w:t>insurance</w:t>
      </w:r>
      <w:r>
        <w:rPr>
          <w:spacing w:val="-3"/>
          <w:sz w:val="24"/>
        </w:rPr>
        <w:t> </w:t>
      </w:r>
      <w:r>
        <w:rPr>
          <w:sz w:val="24"/>
        </w:rPr>
        <w:t>in</w:t>
      </w:r>
      <w:r>
        <w:rPr>
          <w:spacing w:val="-5"/>
          <w:sz w:val="24"/>
        </w:rPr>
        <w:t> </w:t>
      </w:r>
      <w:r>
        <w:rPr>
          <w:sz w:val="24"/>
        </w:rPr>
        <w:t>which</w:t>
      </w:r>
      <w:r>
        <w:rPr>
          <w:spacing w:val="-5"/>
          <w:sz w:val="24"/>
        </w:rPr>
        <w:t> </w:t>
      </w:r>
      <w:r>
        <w:rPr>
          <w:sz w:val="24"/>
        </w:rPr>
        <w:t>event,</w:t>
      </w:r>
      <w:r>
        <w:rPr>
          <w:spacing w:val="-5"/>
          <w:sz w:val="24"/>
        </w:rPr>
        <w:t> </w:t>
      </w:r>
      <w:r>
        <w:rPr>
          <w:sz w:val="24"/>
        </w:rPr>
        <w:t>the</w:t>
      </w:r>
      <w:r>
        <w:rPr>
          <w:spacing w:val="-5"/>
          <w:sz w:val="24"/>
        </w:rPr>
        <w:t> </w:t>
      </w:r>
      <w:r>
        <w:rPr>
          <w:sz w:val="24"/>
        </w:rPr>
        <w:t>Contractor shall pay the cost for that required insurance and shall furnish, upon demand, all information that may be required in connection with the District’s obtaining the required insurance.</w:t>
      </w:r>
    </w:p>
    <w:p>
      <w:pPr>
        <w:pStyle w:val="Heading6"/>
        <w:numPr>
          <w:ilvl w:val="1"/>
          <w:numId w:val="2"/>
        </w:numPr>
        <w:tabs>
          <w:tab w:pos="2161" w:val="left" w:leader="none"/>
        </w:tabs>
        <w:spacing w:line="240" w:lineRule="auto" w:before="275" w:after="0"/>
        <w:ind w:left="2161" w:right="0" w:hanging="719"/>
        <w:jc w:val="left"/>
      </w:pPr>
      <w:r>
        <w:rPr>
          <w:smallCaps/>
          <w:spacing w:val="-2"/>
        </w:rPr>
        <w:t>Indemnification.</w:t>
      </w:r>
    </w:p>
    <w:p>
      <w:pPr>
        <w:pStyle w:val="BodyText"/>
        <w:spacing w:before="53"/>
        <w:rPr>
          <w:b/>
          <w:sz w:val="19"/>
        </w:rPr>
      </w:pPr>
    </w:p>
    <w:p>
      <w:pPr>
        <w:pStyle w:val="ListParagraph"/>
        <w:numPr>
          <w:ilvl w:val="0"/>
          <w:numId w:val="7"/>
        </w:numPr>
        <w:tabs>
          <w:tab w:pos="2878" w:val="left" w:leader="none"/>
          <w:tab w:pos="2880" w:val="left" w:leader="none"/>
        </w:tabs>
        <w:spacing w:line="240" w:lineRule="auto" w:before="1" w:after="0"/>
        <w:ind w:left="2880" w:right="720" w:hanging="720"/>
        <w:jc w:val="both"/>
        <w:rPr>
          <w:sz w:val="24"/>
        </w:rPr>
      </w:pPr>
      <w:r>
        <w:rPr>
          <w:sz w:val="24"/>
        </w:rPr>
        <w:t>Obligations under this section shall include</w:t>
      </w:r>
      <w:r>
        <w:rPr>
          <w:spacing w:val="-1"/>
          <w:sz w:val="24"/>
        </w:rPr>
        <w:t> </w:t>
      </w:r>
      <w:r>
        <w:rPr>
          <w:sz w:val="24"/>
        </w:rPr>
        <w:t>the</w:t>
      </w:r>
      <w:r>
        <w:rPr>
          <w:spacing w:val="-1"/>
          <w:sz w:val="24"/>
        </w:rPr>
        <w:t> </w:t>
      </w:r>
      <w:r>
        <w:rPr>
          <w:sz w:val="24"/>
        </w:rPr>
        <w:t>payment of all settlements, judgments, damages, liquidated damages, penalties, forfeitures, back pay awards, court</w:t>
      </w:r>
      <w:r>
        <w:rPr>
          <w:spacing w:val="-1"/>
          <w:sz w:val="24"/>
        </w:rPr>
        <w:t> </w:t>
      </w:r>
      <w:r>
        <w:rPr>
          <w:sz w:val="24"/>
        </w:rPr>
        <w:t>costs, arbitration</w:t>
      </w:r>
      <w:r>
        <w:rPr>
          <w:spacing w:val="-1"/>
          <w:sz w:val="24"/>
        </w:rPr>
        <w:t> </w:t>
      </w:r>
      <w:r>
        <w:rPr>
          <w:sz w:val="24"/>
        </w:rPr>
        <w:t>and/or</w:t>
      </w:r>
      <w:r>
        <w:rPr>
          <w:spacing w:val="-1"/>
          <w:sz w:val="24"/>
        </w:rPr>
        <w:t> </w:t>
      </w:r>
      <w:r>
        <w:rPr>
          <w:sz w:val="24"/>
        </w:rPr>
        <w:t>mediation costs,</w:t>
      </w:r>
      <w:r>
        <w:rPr>
          <w:spacing w:val="-1"/>
          <w:sz w:val="24"/>
        </w:rPr>
        <w:t> </w:t>
      </w:r>
      <w:r>
        <w:rPr>
          <w:sz w:val="24"/>
        </w:rPr>
        <w:t>litigation</w:t>
      </w:r>
      <w:r>
        <w:rPr>
          <w:spacing w:val="-1"/>
          <w:sz w:val="24"/>
        </w:rPr>
        <w:t> </w:t>
      </w:r>
      <w:r>
        <w:rPr>
          <w:sz w:val="24"/>
        </w:rPr>
        <w:t>expenses, attorney</w:t>
      </w:r>
      <w:r>
        <w:rPr>
          <w:spacing w:val="-1"/>
          <w:sz w:val="24"/>
        </w:rPr>
        <w:t> </w:t>
      </w:r>
      <w:r>
        <w:rPr>
          <w:sz w:val="24"/>
        </w:rPr>
        <w:t>fees,</w:t>
      </w:r>
      <w:r>
        <w:rPr>
          <w:spacing w:val="-1"/>
          <w:sz w:val="24"/>
        </w:rPr>
        <w:t> </w:t>
      </w:r>
      <w:r>
        <w:rPr>
          <w:sz w:val="24"/>
        </w:rPr>
        <w:t>and</w:t>
      </w:r>
      <w:r>
        <w:rPr>
          <w:spacing w:val="-1"/>
          <w:sz w:val="24"/>
        </w:rPr>
        <w:t> </w:t>
      </w:r>
      <w:r>
        <w:rPr>
          <w:sz w:val="24"/>
        </w:rPr>
        <w:t>paralegal</w:t>
      </w:r>
      <w:r>
        <w:rPr>
          <w:spacing w:val="-1"/>
          <w:sz w:val="24"/>
        </w:rPr>
        <w:t> </w:t>
      </w:r>
      <w:r>
        <w:rPr>
          <w:sz w:val="24"/>
        </w:rPr>
        <w:t>fees (incurred</w:t>
      </w:r>
      <w:r>
        <w:rPr>
          <w:spacing w:val="-1"/>
          <w:sz w:val="24"/>
        </w:rPr>
        <w:t> </w:t>
      </w:r>
      <w:r>
        <w:rPr>
          <w:sz w:val="24"/>
        </w:rPr>
        <w:t>in</w:t>
      </w:r>
      <w:r>
        <w:rPr>
          <w:spacing w:val="-1"/>
          <w:sz w:val="24"/>
        </w:rPr>
        <w:t> </w:t>
      </w:r>
      <w:r>
        <w:rPr>
          <w:sz w:val="24"/>
        </w:rPr>
        <w:t>court,</w:t>
      </w:r>
      <w:r>
        <w:rPr>
          <w:spacing w:val="-1"/>
          <w:sz w:val="24"/>
        </w:rPr>
        <w:t> </w:t>
      </w:r>
      <w:r>
        <w:rPr>
          <w:sz w:val="24"/>
        </w:rPr>
        <w:t>out</w:t>
      </w:r>
      <w:r>
        <w:rPr>
          <w:spacing w:val="-1"/>
          <w:sz w:val="24"/>
        </w:rPr>
        <w:t> </w:t>
      </w:r>
      <w:r>
        <w:rPr>
          <w:sz w:val="24"/>
        </w:rPr>
        <w:t>of</w:t>
      </w:r>
      <w:r>
        <w:rPr>
          <w:spacing w:val="-2"/>
          <w:sz w:val="24"/>
        </w:rPr>
        <w:t> </w:t>
      </w:r>
      <w:r>
        <w:rPr>
          <w:sz w:val="24"/>
        </w:rPr>
        <w:t>court,</w:t>
      </w:r>
      <w:r>
        <w:rPr>
          <w:spacing w:val="-1"/>
          <w:sz w:val="24"/>
        </w:rPr>
        <w:t> </w:t>
      </w:r>
      <w:r>
        <w:rPr>
          <w:sz w:val="24"/>
        </w:rPr>
        <w:t>on</w:t>
      </w:r>
      <w:r>
        <w:rPr>
          <w:spacing w:val="-1"/>
          <w:sz w:val="24"/>
        </w:rPr>
        <w:t> </w:t>
      </w:r>
      <w:r>
        <w:rPr>
          <w:sz w:val="24"/>
        </w:rPr>
        <w:t>appeal, or in bankruptcy proceedings) as ordered.</w:t>
      </w:r>
    </w:p>
    <w:p>
      <w:pPr>
        <w:pStyle w:val="ListParagraph"/>
        <w:numPr>
          <w:ilvl w:val="0"/>
          <w:numId w:val="7"/>
        </w:numPr>
        <w:tabs>
          <w:tab w:pos="2878" w:val="left" w:leader="none"/>
          <w:tab w:pos="2880" w:val="left" w:leader="none"/>
        </w:tabs>
        <w:spacing w:line="240" w:lineRule="auto" w:before="275" w:after="0"/>
        <w:ind w:left="2880" w:right="720" w:hanging="720"/>
        <w:jc w:val="both"/>
        <w:rPr>
          <w:sz w:val="24"/>
        </w:rPr>
      </w:pPr>
      <w:r>
        <w:rPr>
          <w:sz w:val="24"/>
        </w:rPr>
        <w:t>Contractor agrees to indemnify and hold harmless the District and its officers, agents and employees from any and all liability, claims, actions, suits or demands by any person, corporation or other entity for injuries, death, property damage or of any nature, arising out of, or in connection with, the work to be performed by Contractor. Contractor further agrees that nothing herein shall constitute or be construed as a waiver of the District's limitations on liability contained in Section 768.28, Florida Statutes, or other statute.</w:t>
      </w:r>
      <w:r>
        <w:rPr>
          <w:spacing w:val="40"/>
          <w:sz w:val="24"/>
        </w:rPr>
        <w:t> </w:t>
      </w:r>
      <w:r>
        <w:rPr>
          <w:sz w:val="24"/>
        </w:rPr>
        <w:t>Any subcontractor retained by the Contractor shall acknowledge in writing such subcontractor’s acceptance of the terms of this Section 7.</w:t>
      </w:r>
    </w:p>
    <w:p>
      <w:pPr>
        <w:pStyle w:val="BodyText"/>
        <w:spacing w:before="1"/>
      </w:pPr>
    </w:p>
    <w:p>
      <w:pPr>
        <w:pStyle w:val="ListParagraph"/>
        <w:numPr>
          <w:ilvl w:val="1"/>
          <w:numId w:val="2"/>
        </w:numPr>
        <w:tabs>
          <w:tab w:pos="2160" w:val="left" w:leader="none"/>
        </w:tabs>
        <w:spacing w:line="240" w:lineRule="auto" w:before="0" w:after="0"/>
        <w:ind w:left="723" w:right="720" w:firstLine="717"/>
        <w:jc w:val="left"/>
        <w:rPr>
          <w:b/>
          <w:sz w:val="24"/>
        </w:rPr>
      </w:pPr>
      <w:r>
        <w:rPr>
          <w:b/>
          <w:smallCaps/>
          <w:sz w:val="24"/>
        </w:rPr>
        <w:t>Compliance with Governmental Regulation.</w:t>
      </w:r>
      <w:r>
        <w:rPr>
          <w:b/>
          <w:smallCaps/>
          <w:spacing w:val="40"/>
          <w:sz w:val="24"/>
        </w:rPr>
        <w:t> </w:t>
      </w:r>
      <w:r>
        <w:rPr>
          <w:smallCaps w:val="0"/>
          <w:sz w:val="24"/>
        </w:rPr>
        <w:t>The Contractor shall keep, observe,</w:t>
      </w:r>
      <w:r>
        <w:rPr>
          <w:smallCaps w:val="0"/>
          <w:spacing w:val="70"/>
          <w:sz w:val="24"/>
        </w:rPr>
        <w:t> </w:t>
      </w:r>
      <w:r>
        <w:rPr>
          <w:smallCaps w:val="0"/>
          <w:sz w:val="24"/>
        </w:rPr>
        <w:t>and</w:t>
      </w:r>
      <w:r>
        <w:rPr>
          <w:smallCaps w:val="0"/>
          <w:spacing w:val="67"/>
          <w:sz w:val="24"/>
        </w:rPr>
        <w:t> </w:t>
      </w:r>
      <w:r>
        <w:rPr>
          <w:smallCaps w:val="0"/>
          <w:sz w:val="24"/>
        </w:rPr>
        <w:t>perform</w:t>
      </w:r>
      <w:r>
        <w:rPr>
          <w:smallCaps w:val="0"/>
          <w:spacing w:val="68"/>
          <w:sz w:val="24"/>
        </w:rPr>
        <w:t> </w:t>
      </w:r>
      <w:r>
        <w:rPr>
          <w:smallCaps w:val="0"/>
          <w:sz w:val="24"/>
        </w:rPr>
        <w:t>all</w:t>
      </w:r>
      <w:r>
        <w:rPr>
          <w:smallCaps w:val="0"/>
          <w:spacing w:val="68"/>
          <w:sz w:val="24"/>
        </w:rPr>
        <w:t> </w:t>
      </w:r>
      <w:r>
        <w:rPr>
          <w:smallCaps w:val="0"/>
          <w:sz w:val="24"/>
        </w:rPr>
        <w:t>requirements</w:t>
      </w:r>
      <w:r>
        <w:rPr>
          <w:smallCaps w:val="0"/>
          <w:spacing w:val="70"/>
          <w:sz w:val="24"/>
        </w:rPr>
        <w:t> </w:t>
      </w:r>
      <w:r>
        <w:rPr>
          <w:smallCaps w:val="0"/>
          <w:sz w:val="24"/>
        </w:rPr>
        <w:t>of</w:t>
      </w:r>
      <w:r>
        <w:rPr>
          <w:smallCaps w:val="0"/>
          <w:spacing w:val="69"/>
          <w:sz w:val="24"/>
        </w:rPr>
        <w:t> </w:t>
      </w:r>
      <w:r>
        <w:rPr>
          <w:smallCaps w:val="0"/>
          <w:sz w:val="24"/>
        </w:rPr>
        <w:t>applicable</w:t>
      </w:r>
      <w:r>
        <w:rPr>
          <w:smallCaps w:val="0"/>
          <w:spacing w:val="67"/>
          <w:sz w:val="24"/>
        </w:rPr>
        <w:t> </w:t>
      </w:r>
      <w:r>
        <w:rPr>
          <w:smallCaps w:val="0"/>
          <w:sz w:val="24"/>
        </w:rPr>
        <w:t>local,</w:t>
      </w:r>
      <w:r>
        <w:rPr>
          <w:smallCaps w:val="0"/>
          <w:spacing w:val="67"/>
          <w:sz w:val="24"/>
        </w:rPr>
        <w:t> </w:t>
      </w:r>
      <w:r>
        <w:rPr>
          <w:smallCaps w:val="0"/>
          <w:sz w:val="24"/>
        </w:rPr>
        <w:t>State,</w:t>
      </w:r>
      <w:r>
        <w:rPr>
          <w:smallCaps w:val="0"/>
          <w:spacing w:val="70"/>
          <w:sz w:val="24"/>
        </w:rPr>
        <w:t> </w:t>
      </w:r>
      <w:r>
        <w:rPr>
          <w:smallCaps w:val="0"/>
          <w:sz w:val="24"/>
        </w:rPr>
        <w:t>and</w:t>
      </w:r>
      <w:r>
        <w:rPr>
          <w:smallCaps w:val="0"/>
          <w:spacing w:val="70"/>
          <w:sz w:val="24"/>
        </w:rPr>
        <w:t> </w:t>
      </w:r>
      <w:r>
        <w:rPr>
          <w:smallCaps w:val="0"/>
          <w:sz w:val="24"/>
        </w:rPr>
        <w:t>Federal</w:t>
      </w:r>
      <w:r>
        <w:rPr>
          <w:smallCaps w:val="0"/>
          <w:spacing w:val="68"/>
          <w:sz w:val="24"/>
        </w:rPr>
        <w:t> </w:t>
      </w:r>
      <w:r>
        <w:rPr>
          <w:smallCaps w:val="0"/>
          <w:sz w:val="24"/>
        </w:rPr>
        <w:t>laws,</w:t>
      </w:r>
      <w:r>
        <w:rPr>
          <w:smallCaps w:val="0"/>
          <w:spacing w:val="70"/>
          <w:sz w:val="24"/>
        </w:rPr>
        <w:t> </w:t>
      </w:r>
      <w:r>
        <w:rPr>
          <w:smallCaps w:val="0"/>
          <w:sz w:val="24"/>
        </w:rPr>
        <w:t>rules,</w:t>
      </w:r>
    </w:p>
    <w:p>
      <w:pPr>
        <w:pStyle w:val="BodyText"/>
        <w:spacing w:before="156"/>
      </w:pPr>
    </w:p>
    <w:p>
      <w:pPr>
        <w:pStyle w:val="BodyText"/>
        <w:ind w:left="2030" w:right="2030"/>
        <w:jc w:val="center"/>
      </w:pPr>
      <w:r>
        <w:rPr>
          <w:spacing w:val="-10"/>
        </w:rPr>
        <w:t>5</w:t>
      </w:r>
    </w:p>
    <w:p>
      <w:pPr>
        <w:pStyle w:val="BodyText"/>
        <w:spacing w:after="0"/>
        <w:jc w:val="center"/>
        <w:sectPr>
          <w:pgSz w:w="12240" w:h="15840"/>
          <w:pgMar w:header="0" w:footer="378" w:top="1380" w:bottom="560" w:left="720" w:right="720"/>
        </w:sectPr>
      </w:pPr>
    </w:p>
    <w:p>
      <w:pPr>
        <w:pStyle w:val="BodyText"/>
        <w:spacing w:before="66"/>
        <w:ind w:left="722" w:right="720"/>
        <w:jc w:val="both"/>
      </w:pPr>
      <w:r>
        <w:rPr/>
        <w:t>regulations, or ordinances.</w:t>
      </w:r>
      <w:r>
        <w:rPr>
          <w:spacing w:val="40"/>
        </w:rPr>
        <w:t> </w:t>
      </w:r>
      <w:r>
        <w:rPr/>
        <w:t>If the Contractor fails to notify the District in writing within five (5) days of</w:t>
      </w:r>
      <w:r>
        <w:rPr>
          <w:spacing w:val="-1"/>
        </w:rPr>
        <w:t> </w:t>
      </w:r>
      <w:r>
        <w:rPr/>
        <w:t>the receipt of any notice, order, required to comply notice, or a report of</w:t>
      </w:r>
      <w:r>
        <w:rPr>
          <w:spacing w:val="-1"/>
        </w:rPr>
        <w:t> </w:t>
      </w:r>
      <w:r>
        <w:rPr/>
        <w:t>a violation or</w:t>
      </w:r>
      <w:r>
        <w:rPr>
          <w:spacing w:val="-1"/>
        </w:rPr>
        <w:t> </w:t>
      </w:r>
      <w:r>
        <w:rPr/>
        <w:t>an alleged violation, made by any local, State, or Federal governmental body or agency or subdivision thereof with respect to the Services or any action of the Contractor or any of its agents, servants, employees, or materialmen, or with respect to terms, wages, hours, conditions</w:t>
      </w:r>
      <w:r>
        <w:rPr>
          <w:spacing w:val="40"/>
        </w:rPr>
        <w:t> </w:t>
      </w:r>
      <w:r>
        <w:rPr/>
        <w:t>of employment, safety appliances, or any other requirements applicable to provision of the Services, or fails to comply with any requirement of such agency within five (5) days after receipt of any such notice, order, request to comply notice, or report of a violation or an alleged violation, the District may terminate this Agreement, such termination to be effective immediately upon the giving of notice of termination.</w:t>
      </w:r>
    </w:p>
    <w:p>
      <w:pPr>
        <w:pStyle w:val="ListParagraph"/>
        <w:numPr>
          <w:ilvl w:val="1"/>
          <w:numId w:val="2"/>
        </w:numPr>
        <w:tabs>
          <w:tab w:pos="2160" w:val="left" w:leader="none"/>
        </w:tabs>
        <w:spacing w:line="240" w:lineRule="auto" w:before="265" w:after="0"/>
        <w:ind w:left="721" w:right="721" w:firstLine="720"/>
        <w:jc w:val="both"/>
        <w:rPr>
          <w:b/>
          <w:sz w:val="24"/>
        </w:rPr>
      </w:pPr>
      <w:r>
        <w:rPr>
          <w:b/>
          <w:sz w:val="24"/>
        </w:rPr>
        <w:t>L</w:t>
      </w:r>
      <w:r>
        <w:rPr>
          <w:b/>
          <w:position w:val="1"/>
          <w:sz w:val="19"/>
        </w:rPr>
        <w:t>IENS AND </w:t>
      </w:r>
      <w:r>
        <w:rPr>
          <w:b/>
          <w:position w:val="1"/>
          <w:sz w:val="24"/>
        </w:rPr>
        <w:t>C</w:t>
      </w:r>
      <w:r>
        <w:rPr>
          <w:b/>
          <w:position w:val="1"/>
          <w:sz w:val="19"/>
        </w:rPr>
        <w:t>LAIMS</w:t>
      </w:r>
      <w:r>
        <w:rPr>
          <w:b/>
          <w:position w:val="1"/>
          <w:sz w:val="24"/>
        </w:rPr>
        <w:t>.</w:t>
      </w:r>
      <w:r>
        <w:rPr>
          <w:b/>
          <w:spacing w:val="40"/>
          <w:position w:val="1"/>
          <w:sz w:val="24"/>
        </w:rPr>
        <w:t> </w:t>
      </w:r>
      <w:r>
        <w:rPr>
          <w:position w:val="1"/>
          <w:sz w:val="24"/>
        </w:rPr>
        <w:t>The</w:t>
      </w:r>
      <w:r>
        <w:rPr>
          <w:spacing w:val="-2"/>
          <w:position w:val="1"/>
          <w:sz w:val="24"/>
        </w:rPr>
        <w:t> </w:t>
      </w:r>
      <w:r>
        <w:rPr>
          <w:position w:val="1"/>
          <w:sz w:val="24"/>
        </w:rPr>
        <w:t>Contractor shall</w:t>
      </w:r>
      <w:r>
        <w:rPr>
          <w:spacing w:val="-1"/>
          <w:position w:val="1"/>
          <w:sz w:val="24"/>
        </w:rPr>
        <w:t> </w:t>
      </w:r>
      <w:r>
        <w:rPr>
          <w:position w:val="1"/>
          <w:sz w:val="24"/>
        </w:rPr>
        <w:t>promptly</w:t>
      </w:r>
      <w:r>
        <w:rPr>
          <w:spacing w:val="-1"/>
          <w:position w:val="1"/>
          <w:sz w:val="24"/>
        </w:rPr>
        <w:t> </w:t>
      </w:r>
      <w:r>
        <w:rPr>
          <w:position w:val="1"/>
          <w:sz w:val="24"/>
        </w:rPr>
        <w:t>and</w:t>
      </w:r>
      <w:r>
        <w:rPr>
          <w:spacing w:val="-1"/>
          <w:position w:val="1"/>
          <w:sz w:val="24"/>
        </w:rPr>
        <w:t> </w:t>
      </w:r>
      <w:r>
        <w:rPr>
          <w:position w:val="1"/>
          <w:sz w:val="24"/>
        </w:rPr>
        <w:t>properly</w:t>
      </w:r>
      <w:r>
        <w:rPr>
          <w:spacing w:val="-1"/>
          <w:position w:val="1"/>
          <w:sz w:val="24"/>
        </w:rPr>
        <w:t> </w:t>
      </w:r>
      <w:r>
        <w:rPr>
          <w:position w:val="1"/>
          <w:sz w:val="24"/>
        </w:rPr>
        <w:t>pay for all</w:t>
      </w:r>
      <w:r>
        <w:rPr>
          <w:spacing w:val="-1"/>
          <w:position w:val="1"/>
          <w:sz w:val="24"/>
        </w:rPr>
        <w:t> </w:t>
      </w:r>
      <w:r>
        <w:rPr>
          <w:position w:val="1"/>
          <w:sz w:val="24"/>
        </w:rPr>
        <w:t>labor </w:t>
      </w:r>
      <w:r>
        <w:rPr>
          <w:sz w:val="24"/>
        </w:rPr>
        <w:t>employed,</w:t>
      </w:r>
      <w:r>
        <w:rPr>
          <w:spacing w:val="-2"/>
          <w:sz w:val="24"/>
        </w:rPr>
        <w:t> </w:t>
      </w:r>
      <w:r>
        <w:rPr>
          <w:sz w:val="24"/>
        </w:rPr>
        <w:t>materials</w:t>
      </w:r>
      <w:r>
        <w:rPr>
          <w:spacing w:val="-2"/>
          <w:sz w:val="24"/>
        </w:rPr>
        <w:t> </w:t>
      </w:r>
      <w:r>
        <w:rPr>
          <w:sz w:val="24"/>
        </w:rPr>
        <w:t>purchased,</w:t>
      </w:r>
      <w:r>
        <w:rPr>
          <w:spacing w:val="-2"/>
          <w:sz w:val="24"/>
        </w:rPr>
        <w:t> </w:t>
      </w:r>
      <w:r>
        <w:rPr>
          <w:sz w:val="24"/>
        </w:rPr>
        <w:t>and</w:t>
      </w:r>
      <w:r>
        <w:rPr>
          <w:spacing w:val="-2"/>
          <w:sz w:val="24"/>
        </w:rPr>
        <w:t> </w:t>
      </w:r>
      <w:r>
        <w:rPr>
          <w:sz w:val="24"/>
        </w:rPr>
        <w:t>equipment</w:t>
      </w:r>
      <w:r>
        <w:rPr>
          <w:spacing w:val="-2"/>
          <w:sz w:val="24"/>
        </w:rPr>
        <w:t> </w:t>
      </w:r>
      <w:r>
        <w:rPr>
          <w:sz w:val="24"/>
        </w:rPr>
        <w:t>hired</w:t>
      </w:r>
      <w:r>
        <w:rPr>
          <w:spacing w:val="-2"/>
          <w:sz w:val="24"/>
        </w:rPr>
        <w:t> </w:t>
      </w:r>
      <w:r>
        <w:rPr>
          <w:sz w:val="24"/>
        </w:rPr>
        <w:t>by</w:t>
      </w:r>
      <w:r>
        <w:rPr>
          <w:spacing w:val="-2"/>
          <w:sz w:val="24"/>
        </w:rPr>
        <w:t> </w:t>
      </w:r>
      <w:r>
        <w:rPr>
          <w:sz w:val="24"/>
        </w:rPr>
        <w:t>it</w:t>
      </w:r>
      <w:r>
        <w:rPr>
          <w:spacing w:val="-2"/>
          <w:sz w:val="24"/>
        </w:rPr>
        <w:t> </w:t>
      </w:r>
      <w:r>
        <w:rPr>
          <w:sz w:val="24"/>
        </w:rPr>
        <w:t>to</w:t>
      </w:r>
      <w:r>
        <w:rPr>
          <w:spacing w:val="-5"/>
          <w:sz w:val="24"/>
        </w:rPr>
        <w:t> </w:t>
      </w:r>
      <w:r>
        <w:rPr>
          <w:sz w:val="24"/>
        </w:rPr>
        <w:t>perform</w:t>
      </w:r>
      <w:r>
        <w:rPr>
          <w:spacing w:val="-2"/>
          <w:sz w:val="24"/>
        </w:rPr>
        <w:t> </w:t>
      </w:r>
      <w:r>
        <w:rPr>
          <w:sz w:val="24"/>
        </w:rPr>
        <w:t>under this</w:t>
      </w:r>
      <w:r>
        <w:rPr>
          <w:spacing w:val="-2"/>
          <w:sz w:val="24"/>
        </w:rPr>
        <w:t> </w:t>
      </w:r>
      <w:r>
        <w:rPr>
          <w:sz w:val="24"/>
        </w:rPr>
        <w:t>Agreement.</w:t>
      </w:r>
      <w:r>
        <w:rPr>
          <w:spacing w:val="40"/>
          <w:sz w:val="24"/>
        </w:rPr>
        <w:t> </w:t>
      </w:r>
      <w:r>
        <w:rPr>
          <w:sz w:val="24"/>
        </w:rPr>
        <w:t>The Contractor shall keep the District’s property free from any materialmen’s or mechanic’s liens</w:t>
      </w:r>
      <w:r>
        <w:rPr>
          <w:spacing w:val="40"/>
          <w:sz w:val="24"/>
        </w:rPr>
        <w:t> </w:t>
      </w:r>
      <w:r>
        <w:rPr>
          <w:sz w:val="24"/>
        </w:rPr>
        <w:t>and claims or notices in respect to such liens and claims, which arise by reason of the Contractor’s performance under this Agreement, and the Contractor shall immediately discharge any such claim or lien.</w:t>
      </w:r>
      <w:r>
        <w:rPr>
          <w:spacing w:val="40"/>
          <w:sz w:val="24"/>
        </w:rPr>
        <w:t> </w:t>
      </w:r>
      <w:r>
        <w:rPr>
          <w:sz w:val="24"/>
        </w:rPr>
        <w:t>In the event that the Contractor does not pay or satisfy such claim or lien within</w:t>
      </w:r>
      <w:r>
        <w:rPr>
          <w:spacing w:val="-3"/>
          <w:sz w:val="24"/>
        </w:rPr>
        <w:t> </w:t>
      </w:r>
      <w:r>
        <w:rPr>
          <w:sz w:val="24"/>
        </w:rPr>
        <w:t>three</w:t>
      </w:r>
      <w:r>
        <w:rPr>
          <w:spacing w:val="-3"/>
          <w:sz w:val="24"/>
        </w:rPr>
        <w:t> </w:t>
      </w:r>
      <w:r>
        <w:rPr>
          <w:sz w:val="24"/>
        </w:rPr>
        <w:t>(3)</w:t>
      </w:r>
      <w:r>
        <w:rPr>
          <w:spacing w:val="-3"/>
          <w:sz w:val="24"/>
        </w:rPr>
        <w:t> </w:t>
      </w:r>
      <w:r>
        <w:rPr>
          <w:sz w:val="24"/>
        </w:rPr>
        <w:t>business days</w:t>
      </w:r>
      <w:r>
        <w:rPr>
          <w:spacing w:val="-2"/>
          <w:sz w:val="24"/>
        </w:rPr>
        <w:t> </w:t>
      </w:r>
      <w:r>
        <w:rPr>
          <w:sz w:val="24"/>
        </w:rPr>
        <w:t>after</w:t>
      </w:r>
      <w:r>
        <w:rPr>
          <w:spacing w:val="-3"/>
          <w:sz w:val="24"/>
        </w:rPr>
        <w:t> </w:t>
      </w:r>
      <w:r>
        <w:rPr>
          <w:sz w:val="24"/>
        </w:rPr>
        <w:t>the</w:t>
      </w:r>
      <w:r>
        <w:rPr>
          <w:spacing w:val="-1"/>
          <w:sz w:val="24"/>
        </w:rPr>
        <w:t> </w:t>
      </w:r>
      <w:r>
        <w:rPr>
          <w:sz w:val="24"/>
        </w:rPr>
        <w:t>filing</w:t>
      </w:r>
      <w:r>
        <w:rPr>
          <w:spacing w:val="-3"/>
          <w:sz w:val="24"/>
        </w:rPr>
        <w:t> </w:t>
      </w:r>
      <w:r>
        <w:rPr>
          <w:sz w:val="24"/>
        </w:rPr>
        <w:t>of</w:t>
      </w:r>
      <w:r>
        <w:rPr>
          <w:spacing w:val="-3"/>
          <w:sz w:val="24"/>
        </w:rPr>
        <w:t> </w:t>
      </w:r>
      <w:r>
        <w:rPr>
          <w:sz w:val="24"/>
        </w:rPr>
        <w:t>notice</w:t>
      </w:r>
      <w:r>
        <w:rPr>
          <w:spacing w:val="-3"/>
          <w:sz w:val="24"/>
        </w:rPr>
        <w:t> </w:t>
      </w:r>
      <w:r>
        <w:rPr>
          <w:sz w:val="24"/>
        </w:rPr>
        <w:t>thereof,</w:t>
      </w:r>
      <w:r>
        <w:rPr>
          <w:spacing w:val="-3"/>
          <w:sz w:val="24"/>
        </w:rPr>
        <w:t> </w:t>
      </w:r>
      <w:r>
        <w:rPr>
          <w:sz w:val="24"/>
        </w:rPr>
        <w:t>the</w:t>
      </w:r>
      <w:r>
        <w:rPr>
          <w:spacing w:val="-1"/>
          <w:sz w:val="24"/>
        </w:rPr>
        <w:t> </w:t>
      </w:r>
      <w:r>
        <w:rPr>
          <w:sz w:val="24"/>
        </w:rPr>
        <w:t>District, in</w:t>
      </w:r>
      <w:r>
        <w:rPr>
          <w:spacing w:val="-3"/>
          <w:sz w:val="24"/>
        </w:rPr>
        <w:t> </w:t>
      </w:r>
      <w:r>
        <w:rPr>
          <w:sz w:val="24"/>
        </w:rPr>
        <w:t>addition</w:t>
      </w:r>
      <w:r>
        <w:rPr>
          <w:spacing w:val="-3"/>
          <w:sz w:val="24"/>
        </w:rPr>
        <w:t> </w:t>
      </w:r>
      <w:r>
        <w:rPr>
          <w:sz w:val="24"/>
        </w:rPr>
        <w:t>to</w:t>
      </w:r>
      <w:r>
        <w:rPr>
          <w:spacing w:val="-3"/>
          <w:sz w:val="24"/>
        </w:rPr>
        <w:t> </w:t>
      </w:r>
      <w:r>
        <w:rPr>
          <w:sz w:val="24"/>
        </w:rPr>
        <w:t>any</w:t>
      </w:r>
      <w:r>
        <w:rPr>
          <w:spacing w:val="-3"/>
          <w:sz w:val="24"/>
        </w:rPr>
        <w:t> </w:t>
      </w:r>
      <w:r>
        <w:rPr>
          <w:sz w:val="24"/>
        </w:rPr>
        <w:t>and all other remedies available under this Agreement, may terminate this Agreement to be effective immediately upon the giving of notice of termination.</w:t>
      </w:r>
    </w:p>
    <w:p>
      <w:pPr>
        <w:pStyle w:val="Heading6"/>
        <w:numPr>
          <w:ilvl w:val="1"/>
          <w:numId w:val="2"/>
        </w:numPr>
        <w:tabs>
          <w:tab w:pos="2161" w:val="left" w:leader="none"/>
        </w:tabs>
        <w:spacing w:line="240" w:lineRule="auto" w:before="270" w:after="0"/>
        <w:ind w:left="2161" w:right="0" w:hanging="720"/>
        <w:jc w:val="left"/>
      </w:pPr>
      <w:r>
        <w:rPr>
          <w:smallCaps/>
        </w:rPr>
        <w:t>Default</w:t>
      </w:r>
      <w:r>
        <w:rPr>
          <w:smallCaps/>
          <w:spacing w:val="6"/>
        </w:rPr>
        <w:t> </w:t>
      </w:r>
      <w:r>
        <w:rPr>
          <w:smallCaps/>
        </w:rPr>
        <w:t>and</w:t>
      </w:r>
      <w:r>
        <w:rPr>
          <w:smallCaps/>
          <w:spacing w:val="7"/>
        </w:rPr>
        <w:t> </w:t>
      </w:r>
      <w:r>
        <w:rPr>
          <w:smallCaps/>
        </w:rPr>
        <w:t>Protection</w:t>
      </w:r>
      <w:r>
        <w:rPr>
          <w:smallCaps/>
          <w:spacing w:val="7"/>
        </w:rPr>
        <w:t> </w:t>
      </w:r>
      <w:r>
        <w:rPr>
          <w:smallCaps/>
        </w:rPr>
        <w:t>Against</w:t>
      </w:r>
      <w:r>
        <w:rPr>
          <w:smallCaps/>
          <w:spacing w:val="9"/>
        </w:rPr>
        <w:t> </w:t>
      </w:r>
      <w:r>
        <w:rPr>
          <w:smallCaps/>
        </w:rPr>
        <w:t>Third</w:t>
      </w:r>
      <w:r>
        <w:rPr>
          <w:smallCaps/>
          <w:spacing w:val="5"/>
        </w:rPr>
        <w:t> </w:t>
      </w:r>
      <w:r>
        <w:rPr>
          <w:smallCaps/>
        </w:rPr>
        <w:t>Party</w:t>
      </w:r>
      <w:r>
        <w:rPr>
          <w:smallCaps/>
          <w:spacing w:val="8"/>
        </w:rPr>
        <w:t> </w:t>
      </w:r>
      <w:r>
        <w:rPr>
          <w:smallCaps/>
        </w:rPr>
        <w:t>Interference.</w:t>
      </w:r>
      <w:r>
        <w:rPr>
          <w:smallCaps/>
          <w:spacing w:val="59"/>
        </w:rPr>
        <w:t> </w:t>
      </w:r>
      <w:r>
        <w:rPr>
          <w:b w:val="0"/>
          <w:smallCaps w:val="0"/>
        </w:rPr>
        <w:t>A</w:t>
      </w:r>
      <w:r>
        <w:rPr>
          <w:b w:val="0"/>
          <w:smallCaps w:val="0"/>
          <w:spacing w:val="1"/>
        </w:rPr>
        <w:t> </w:t>
      </w:r>
      <w:r>
        <w:rPr>
          <w:b w:val="0"/>
          <w:smallCaps w:val="0"/>
          <w:spacing w:val="-2"/>
        </w:rPr>
        <w:t>default</w:t>
      </w:r>
    </w:p>
    <w:p>
      <w:pPr>
        <w:pStyle w:val="BodyText"/>
        <w:ind w:left="724" w:right="718"/>
        <w:jc w:val="both"/>
      </w:pPr>
      <w:r>
        <w:rPr/>
        <w:t>by either Party under this Agreement shall entitle the other to all remedies available at law or in equity, which may include, but not be limited to, the right of damages, injunctive relief, and/or specific performance.</w:t>
      </w:r>
      <w:r>
        <w:rPr>
          <w:spacing w:val="40"/>
        </w:rPr>
        <w:t> </w:t>
      </w:r>
      <w:r>
        <w:rPr/>
        <w:t>The District shall be solely responsible for enforcing its rights under this Agreement against any interfering third party.</w:t>
      </w:r>
      <w:r>
        <w:rPr>
          <w:spacing w:val="80"/>
        </w:rPr>
        <w:t> </w:t>
      </w:r>
      <w:r>
        <w:rPr/>
        <w:t>Nothing contained in this Agreement shall limit</w:t>
      </w:r>
      <w:r>
        <w:rPr>
          <w:spacing w:val="40"/>
        </w:rPr>
        <w:t> </w:t>
      </w:r>
      <w:r>
        <w:rPr/>
        <w:t>or impair the District’s right to protect its rights from interference by a third party to this </w:t>
      </w:r>
      <w:r>
        <w:rPr>
          <w:spacing w:val="-2"/>
        </w:rPr>
        <w:t>Agreement.</w:t>
      </w:r>
    </w:p>
    <w:p>
      <w:pPr>
        <w:pStyle w:val="BodyText"/>
      </w:pPr>
    </w:p>
    <w:p>
      <w:pPr>
        <w:pStyle w:val="ListParagraph"/>
        <w:numPr>
          <w:ilvl w:val="1"/>
          <w:numId w:val="2"/>
        </w:numPr>
        <w:tabs>
          <w:tab w:pos="2163" w:val="left" w:leader="none"/>
        </w:tabs>
        <w:spacing w:line="240" w:lineRule="auto" w:before="0" w:after="0"/>
        <w:ind w:left="722" w:right="718" w:firstLine="722"/>
        <w:jc w:val="both"/>
        <w:rPr>
          <w:b/>
          <w:sz w:val="24"/>
        </w:rPr>
      </w:pPr>
      <w:r>
        <w:rPr>
          <w:b/>
          <w:sz w:val="24"/>
        </w:rPr>
        <w:t>C</w:t>
      </w:r>
      <w:r>
        <w:rPr>
          <w:b/>
          <w:sz w:val="19"/>
        </w:rPr>
        <w:t>USTOM AND </w:t>
      </w:r>
      <w:r>
        <w:rPr>
          <w:b/>
          <w:sz w:val="24"/>
        </w:rPr>
        <w:t>U</w:t>
      </w:r>
      <w:r>
        <w:rPr>
          <w:b/>
          <w:sz w:val="19"/>
        </w:rPr>
        <w:t>SAGE</w:t>
      </w:r>
      <w:r>
        <w:rPr>
          <w:b/>
          <w:sz w:val="24"/>
        </w:rPr>
        <w:t>.</w:t>
      </w:r>
      <w:r>
        <w:rPr>
          <w:b/>
          <w:spacing w:val="40"/>
          <w:sz w:val="24"/>
        </w:rPr>
        <w:t> </w:t>
      </w:r>
      <w:r>
        <w:rPr>
          <w:sz w:val="24"/>
        </w:rPr>
        <w:t>It is hereby agreed, any law, custom, or usage to the contrary notwithstanding, that the District shall have the right at all times to enforce the conditions</w:t>
      </w:r>
      <w:r>
        <w:rPr>
          <w:spacing w:val="-3"/>
          <w:sz w:val="24"/>
        </w:rPr>
        <w:t> </w:t>
      </w:r>
      <w:r>
        <w:rPr>
          <w:sz w:val="24"/>
        </w:rPr>
        <w:t>and</w:t>
      </w:r>
      <w:r>
        <w:rPr>
          <w:spacing w:val="-4"/>
          <w:sz w:val="24"/>
        </w:rPr>
        <w:t> </w:t>
      </w:r>
      <w:r>
        <w:rPr>
          <w:sz w:val="24"/>
        </w:rPr>
        <w:t>agreements</w:t>
      </w:r>
      <w:r>
        <w:rPr>
          <w:spacing w:val="-3"/>
          <w:sz w:val="24"/>
        </w:rPr>
        <w:t> </w:t>
      </w:r>
      <w:r>
        <w:rPr>
          <w:sz w:val="24"/>
        </w:rPr>
        <w:t>contained</w:t>
      </w:r>
      <w:r>
        <w:rPr>
          <w:spacing w:val="-4"/>
          <w:sz w:val="24"/>
        </w:rPr>
        <w:t> </w:t>
      </w:r>
      <w:r>
        <w:rPr>
          <w:sz w:val="24"/>
        </w:rPr>
        <w:t>in</w:t>
      </w:r>
      <w:r>
        <w:rPr>
          <w:spacing w:val="-4"/>
          <w:sz w:val="24"/>
        </w:rPr>
        <w:t> </w:t>
      </w:r>
      <w:r>
        <w:rPr>
          <w:sz w:val="24"/>
        </w:rPr>
        <w:t>this</w:t>
      </w:r>
      <w:r>
        <w:rPr>
          <w:spacing w:val="-3"/>
          <w:sz w:val="24"/>
        </w:rPr>
        <w:t> </w:t>
      </w:r>
      <w:r>
        <w:rPr>
          <w:sz w:val="24"/>
        </w:rPr>
        <w:t>Agreement</w:t>
      </w:r>
      <w:r>
        <w:rPr>
          <w:spacing w:val="-3"/>
          <w:sz w:val="24"/>
        </w:rPr>
        <w:t> </w:t>
      </w:r>
      <w:r>
        <w:rPr>
          <w:sz w:val="24"/>
        </w:rPr>
        <w:t>in</w:t>
      </w:r>
      <w:r>
        <w:rPr>
          <w:spacing w:val="-4"/>
          <w:sz w:val="24"/>
        </w:rPr>
        <w:t> </w:t>
      </w:r>
      <w:r>
        <w:rPr>
          <w:sz w:val="24"/>
        </w:rPr>
        <w:t>strict</w:t>
      </w:r>
      <w:r>
        <w:rPr>
          <w:spacing w:val="-3"/>
          <w:sz w:val="24"/>
        </w:rPr>
        <w:t> </w:t>
      </w:r>
      <w:r>
        <w:rPr>
          <w:sz w:val="24"/>
        </w:rPr>
        <w:t>accordance</w:t>
      </w:r>
      <w:r>
        <w:rPr>
          <w:spacing w:val="-2"/>
          <w:sz w:val="24"/>
        </w:rPr>
        <w:t> </w:t>
      </w:r>
      <w:r>
        <w:rPr>
          <w:sz w:val="24"/>
        </w:rPr>
        <w:t>with</w:t>
      </w:r>
      <w:r>
        <w:rPr>
          <w:spacing w:val="-4"/>
          <w:sz w:val="24"/>
        </w:rPr>
        <w:t> </w:t>
      </w:r>
      <w:r>
        <w:rPr>
          <w:sz w:val="24"/>
        </w:rPr>
        <w:t>the</w:t>
      </w:r>
      <w:r>
        <w:rPr>
          <w:spacing w:val="-4"/>
          <w:sz w:val="24"/>
        </w:rPr>
        <w:t> </w:t>
      </w:r>
      <w:r>
        <w:rPr>
          <w:sz w:val="24"/>
        </w:rPr>
        <w:t>terms</w:t>
      </w:r>
      <w:r>
        <w:rPr>
          <w:spacing w:val="-3"/>
          <w:sz w:val="24"/>
        </w:rPr>
        <w:t> </w:t>
      </w:r>
      <w:r>
        <w:rPr>
          <w:sz w:val="24"/>
        </w:rPr>
        <w:t>of</w:t>
      </w:r>
      <w:r>
        <w:rPr>
          <w:spacing w:val="-4"/>
          <w:sz w:val="24"/>
        </w:rPr>
        <w:t> </w:t>
      </w:r>
      <w:r>
        <w:rPr>
          <w:sz w:val="24"/>
        </w:rPr>
        <w:t>this Agreement, notwithstanding any conduct or custom on the part of the District in refraining from so doing; and further, that the failure of the District at any time or times to strictly enforce its rights under this Agreement shall not be construed as having created a custom in any way or manner</w:t>
      </w:r>
      <w:r>
        <w:rPr>
          <w:spacing w:val="-1"/>
          <w:sz w:val="24"/>
        </w:rPr>
        <w:t> </w:t>
      </w:r>
      <w:r>
        <w:rPr>
          <w:sz w:val="24"/>
        </w:rPr>
        <w:t>contrary</w:t>
      </w:r>
      <w:r>
        <w:rPr>
          <w:spacing w:val="-3"/>
          <w:sz w:val="24"/>
        </w:rPr>
        <w:t> </w:t>
      </w:r>
      <w:r>
        <w:rPr>
          <w:sz w:val="24"/>
        </w:rPr>
        <w:t>to</w:t>
      </w:r>
      <w:r>
        <w:rPr>
          <w:spacing w:val="-3"/>
          <w:sz w:val="24"/>
        </w:rPr>
        <w:t> </w:t>
      </w:r>
      <w:r>
        <w:rPr>
          <w:sz w:val="24"/>
        </w:rPr>
        <w:t>the</w:t>
      </w:r>
      <w:r>
        <w:rPr>
          <w:spacing w:val="-1"/>
          <w:sz w:val="24"/>
        </w:rPr>
        <w:t> </w:t>
      </w:r>
      <w:r>
        <w:rPr>
          <w:sz w:val="24"/>
        </w:rPr>
        <w:t>specific</w:t>
      </w:r>
      <w:r>
        <w:rPr>
          <w:spacing w:val="-1"/>
          <w:sz w:val="24"/>
        </w:rPr>
        <w:t> </w:t>
      </w:r>
      <w:r>
        <w:rPr>
          <w:sz w:val="24"/>
        </w:rPr>
        <w:t>conditions</w:t>
      </w:r>
      <w:r>
        <w:rPr>
          <w:spacing w:val="-2"/>
          <w:sz w:val="24"/>
        </w:rPr>
        <w:t> </w:t>
      </w:r>
      <w:r>
        <w:rPr>
          <w:sz w:val="24"/>
        </w:rPr>
        <w:t>and agreements</w:t>
      </w:r>
      <w:r>
        <w:rPr>
          <w:spacing w:val="-2"/>
          <w:sz w:val="24"/>
        </w:rPr>
        <w:t> </w:t>
      </w:r>
      <w:r>
        <w:rPr>
          <w:sz w:val="24"/>
        </w:rPr>
        <w:t>of</w:t>
      </w:r>
      <w:r>
        <w:rPr>
          <w:spacing w:val="-3"/>
          <w:sz w:val="24"/>
        </w:rPr>
        <w:t> </w:t>
      </w:r>
      <w:r>
        <w:rPr>
          <w:sz w:val="24"/>
        </w:rPr>
        <w:t>this</w:t>
      </w:r>
      <w:r>
        <w:rPr>
          <w:spacing w:val="-2"/>
          <w:sz w:val="24"/>
        </w:rPr>
        <w:t> </w:t>
      </w:r>
      <w:r>
        <w:rPr>
          <w:sz w:val="24"/>
        </w:rPr>
        <w:t>Agreement,</w:t>
      </w:r>
      <w:r>
        <w:rPr>
          <w:spacing w:val="-3"/>
          <w:sz w:val="24"/>
        </w:rPr>
        <w:t> </w:t>
      </w:r>
      <w:r>
        <w:rPr>
          <w:sz w:val="24"/>
        </w:rPr>
        <w:t>or</w:t>
      </w:r>
      <w:r>
        <w:rPr>
          <w:spacing w:val="-1"/>
          <w:sz w:val="24"/>
        </w:rPr>
        <w:t> </w:t>
      </w:r>
      <w:r>
        <w:rPr>
          <w:sz w:val="24"/>
        </w:rPr>
        <w:t>as</w:t>
      </w:r>
      <w:r>
        <w:rPr>
          <w:spacing w:val="-2"/>
          <w:sz w:val="24"/>
        </w:rPr>
        <w:t> </w:t>
      </w:r>
      <w:r>
        <w:rPr>
          <w:sz w:val="24"/>
        </w:rPr>
        <w:t>having</w:t>
      </w:r>
      <w:r>
        <w:rPr>
          <w:spacing w:val="-3"/>
          <w:sz w:val="24"/>
        </w:rPr>
        <w:t> </w:t>
      </w:r>
      <w:r>
        <w:rPr>
          <w:sz w:val="24"/>
        </w:rPr>
        <w:t>in</w:t>
      </w:r>
      <w:r>
        <w:rPr>
          <w:spacing w:val="-3"/>
          <w:sz w:val="24"/>
        </w:rPr>
        <w:t> </w:t>
      </w:r>
      <w:r>
        <w:rPr>
          <w:sz w:val="24"/>
        </w:rPr>
        <w:t>any way modified or waived the same.</w:t>
      </w:r>
    </w:p>
    <w:p>
      <w:pPr>
        <w:pStyle w:val="BodyText"/>
      </w:pPr>
    </w:p>
    <w:p>
      <w:pPr>
        <w:pStyle w:val="ListParagraph"/>
        <w:numPr>
          <w:ilvl w:val="1"/>
          <w:numId w:val="2"/>
        </w:numPr>
        <w:tabs>
          <w:tab w:pos="2160" w:val="left" w:leader="none"/>
        </w:tabs>
        <w:spacing w:line="240" w:lineRule="auto" w:before="1" w:after="0"/>
        <w:ind w:left="721" w:right="721" w:firstLine="720"/>
        <w:jc w:val="both"/>
        <w:rPr>
          <w:b/>
          <w:sz w:val="24"/>
        </w:rPr>
      </w:pPr>
      <w:r>
        <w:rPr>
          <w:b/>
          <w:sz w:val="24"/>
        </w:rPr>
        <w:t>S</w:t>
      </w:r>
      <w:r>
        <w:rPr>
          <w:b/>
          <w:sz w:val="19"/>
        </w:rPr>
        <w:t>UCCESSORS</w:t>
      </w:r>
      <w:r>
        <w:rPr>
          <w:b/>
          <w:sz w:val="24"/>
        </w:rPr>
        <w:t>.</w:t>
      </w:r>
      <w:r>
        <w:rPr>
          <w:b/>
          <w:spacing w:val="40"/>
          <w:sz w:val="24"/>
        </w:rPr>
        <w:t> </w:t>
      </w:r>
      <w:r>
        <w:rPr>
          <w:sz w:val="24"/>
        </w:rPr>
        <w:t>This Agreement shall inure to the benefit of and be binding upon the heirs, executors, administrators, successors, and assigns of the Parties to this Agreement, except as expressly limited in this Agreement.</w:t>
      </w:r>
    </w:p>
    <w:p>
      <w:pPr>
        <w:pStyle w:val="BodyText"/>
      </w:pPr>
    </w:p>
    <w:p>
      <w:pPr>
        <w:pStyle w:val="ListParagraph"/>
        <w:numPr>
          <w:ilvl w:val="1"/>
          <w:numId w:val="2"/>
        </w:numPr>
        <w:tabs>
          <w:tab w:pos="2159" w:val="left" w:leader="none"/>
        </w:tabs>
        <w:spacing w:line="240" w:lineRule="auto" w:before="0" w:after="0"/>
        <w:ind w:left="721" w:right="720" w:firstLine="719"/>
        <w:jc w:val="both"/>
        <w:rPr>
          <w:b/>
          <w:sz w:val="24"/>
        </w:rPr>
      </w:pPr>
      <w:r>
        <w:rPr>
          <w:b/>
          <w:sz w:val="24"/>
        </w:rPr>
        <w:t>T</w:t>
      </w:r>
      <w:r>
        <w:rPr>
          <w:b/>
          <w:sz w:val="19"/>
        </w:rPr>
        <w:t>ERMINATION</w:t>
      </w:r>
      <w:r>
        <w:rPr>
          <w:b/>
          <w:sz w:val="24"/>
        </w:rPr>
        <w:t>.</w:t>
      </w:r>
      <w:r>
        <w:rPr>
          <w:b/>
          <w:spacing w:val="40"/>
          <w:sz w:val="24"/>
        </w:rPr>
        <w:t> </w:t>
      </w:r>
      <w:r>
        <w:rPr>
          <w:sz w:val="24"/>
        </w:rPr>
        <w:t>The District agrees that the Contractor may terminate this Agreement with cause by providing thirty (30) days written notice of termination to the District; provided, however, that the District shall be provided a reasonable opportunity to cure any</w:t>
      </w:r>
      <w:r>
        <w:rPr>
          <w:spacing w:val="40"/>
          <w:sz w:val="24"/>
        </w:rPr>
        <w:t> </w:t>
      </w:r>
      <w:r>
        <w:rPr>
          <w:sz w:val="24"/>
        </w:rPr>
        <w:t>failure</w:t>
      </w:r>
      <w:r>
        <w:rPr>
          <w:spacing w:val="37"/>
          <w:sz w:val="24"/>
        </w:rPr>
        <w:t> </w:t>
      </w:r>
      <w:r>
        <w:rPr>
          <w:sz w:val="24"/>
        </w:rPr>
        <w:t>under</w:t>
      </w:r>
      <w:r>
        <w:rPr>
          <w:spacing w:val="38"/>
          <w:sz w:val="24"/>
        </w:rPr>
        <w:t> </w:t>
      </w:r>
      <w:r>
        <w:rPr>
          <w:sz w:val="24"/>
        </w:rPr>
        <w:t>this</w:t>
      </w:r>
      <w:r>
        <w:rPr>
          <w:spacing w:val="40"/>
          <w:sz w:val="24"/>
        </w:rPr>
        <w:t> </w:t>
      </w:r>
      <w:r>
        <w:rPr>
          <w:sz w:val="24"/>
        </w:rPr>
        <w:t>Agreement;</w:t>
      </w:r>
      <w:r>
        <w:rPr>
          <w:spacing w:val="39"/>
          <w:sz w:val="24"/>
        </w:rPr>
        <w:t> </w:t>
      </w:r>
      <w:r>
        <w:rPr>
          <w:sz w:val="24"/>
        </w:rPr>
        <w:t>and</w:t>
      </w:r>
      <w:r>
        <w:rPr>
          <w:spacing w:val="38"/>
          <w:sz w:val="24"/>
        </w:rPr>
        <w:t> </w:t>
      </w:r>
      <w:r>
        <w:rPr>
          <w:sz w:val="24"/>
        </w:rPr>
        <w:t>that</w:t>
      </w:r>
      <w:r>
        <w:rPr>
          <w:spacing w:val="39"/>
          <w:sz w:val="24"/>
        </w:rPr>
        <w:t> </w:t>
      </w:r>
      <w:r>
        <w:rPr>
          <w:sz w:val="24"/>
        </w:rPr>
        <w:t>the</w:t>
      </w:r>
      <w:r>
        <w:rPr>
          <w:spacing w:val="37"/>
          <w:sz w:val="24"/>
        </w:rPr>
        <w:t> </w:t>
      </w:r>
      <w:r>
        <w:rPr>
          <w:sz w:val="24"/>
        </w:rPr>
        <w:t>Contractor</w:t>
      </w:r>
      <w:r>
        <w:rPr>
          <w:spacing w:val="40"/>
          <w:sz w:val="24"/>
        </w:rPr>
        <w:t> </w:t>
      </w:r>
      <w:r>
        <w:rPr>
          <w:sz w:val="24"/>
        </w:rPr>
        <w:t>may</w:t>
      </w:r>
      <w:r>
        <w:rPr>
          <w:spacing w:val="38"/>
          <w:sz w:val="24"/>
        </w:rPr>
        <w:t> </w:t>
      </w:r>
      <w:r>
        <w:rPr>
          <w:sz w:val="24"/>
        </w:rPr>
        <w:t>terminate</w:t>
      </w:r>
      <w:r>
        <w:rPr>
          <w:spacing w:val="37"/>
          <w:sz w:val="24"/>
        </w:rPr>
        <w:t> </w:t>
      </w:r>
      <w:r>
        <w:rPr>
          <w:sz w:val="24"/>
        </w:rPr>
        <w:t>this</w:t>
      </w:r>
      <w:r>
        <w:rPr>
          <w:spacing w:val="38"/>
          <w:sz w:val="24"/>
        </w:rPr>
        <w:t> </w:t>
      </w:r>
      <w:r>
        <w:rPr>
          <w:sz w:val="24"/>
        </w:rPr>
        <w:t>Agreement</w:t>
      </w:r>
      <w:r>
        <w:rPr>
          <w:spacing w:val="39"/>
          <w:sz w:val="24"/>
        </w:rPr>
        <w:t> </w:t>
      </w:r>
      <w:r>
        <w:rPr>
          <w:sz w:val="24"/>
        </w:rPr>
        <w:t>for</w:t>
      </w:r>
      <w:r>
        <w:rPr>
          <w:spacing w:val="38"/>
          <w:sz w:val="24"/>
        </w:rPr>
        <w:t> </w:t>
      </w:r>
      <w:r>
        <w:rPr>
          <w:sz w:val="24"/>
        </w:rPr>
        <w:t>any</w:t>
      </w:r>
    </w:p>
    <w:p>
      <w:pPr>
        <w:pStyle w:val="BodyText"/>
        <w:spacing w:before="156"/>
      </w:pPr>
    </w:p>
    <w:p>
      <w:pPr>
        <w:pStyle w:val="BodyText"/>
        <w:ind w:left="2030" w:right="2030"/>
        <w:jc w:val="center"/>
      </w:pPr>
      <w:r>
        <w:rPr>
          <w:spacing w:val="-10"/>
        </w:rPr>
        <w:t>6</w:t>
      </w:r>
    </w:p>
    <w:p>
      <w:pPr>
        <w:pStyle w:val="BodyText"/>
        <w:spacing w:after="0"/>
        <w:jc w:val="center"/>
        <w:sectPr>
          <w:pgSz w:w="12240" w:h="15840"/>
          <w:pgMar w:header="0" w:footer="378" w:top="1380" w:bottom="560" w:left="720" w:right="720"/>
        </w:sectPr>
      </w:pPr>
    </w:p>
    <w:p>
      <w:pPr>
        <w:pStyle w:val="BodyText"/>
        <w:spacing w:before="66"/>
        <w:ind w:left="722" w:right="722"/>
        <w:jc w:val="both"/>
      </w:pPr>
      <w:r>
        <w:rPr/>
        <w:t>reason by providing ninety (90) days written notice of termination to the District.</w:t>
      </w:r>
      <w:r>
        <w:rPr>
          <w:spacing w:val="80"/>
        </w:rPr>
        <w:t> </w:t>
      </w:r>
      <w:r>
        <w:rPr/>
        <w:t>The</w:t>
      </w:r>
      <w:r>
        <w:rPr>
          <w:spacing w:val="40"/>
        </w:rPr>
        <w:t> </w:t>
      </w:r>
      <w:r>
        <w:rPr/>
        <w:t>Contractor agrees that the District may terminate this Agreement immediately with cause by providing written notice of termination to the Contractor.</w:t>
      </w:r>
      <w:r>
        <w:rPr>
          <w:spacing w:val="40"/>
        </w:rPr>
        <w:t> </w:t>
      </w:r>
      <w:r>
        <w:rPr/>
        <w:t>The District may terminate this Agreement without cause by providing thirty (30) days written notice of termination to the Contractor.</w:t>
      </w:r>
      <w:r>
        <w:rPr>
          <w:spacing w:val="40"/>
        </w:rPr>
        <w:t> </w:t>
      </w:r>
      <w:r>
        <w:rPr/>
        <w:t>Upon any</w:t>
      </w:r>
      <w:r>
        <w:rPr>
          <w:spacing w:val="-1"/>
        </w:rPr>
        <w:t> </w:t>
      </w:r>
      <w:r>
        <w:rPr/>
        <w:t>termination</w:t>
      </w:r>
      <w:r>
        <w:rPr>
          <w:spacing w:val="-1"/>
        </w:rPr>
        <w:t> </w:t>
      </w:r>
      <w:r>
        <w:rPr/>
        <w:t>of</w:t>
      </w:r>
      <w:r>
        <w:rPr>
          <w:spacing w:val="-2"/>
        </w:rPr>
        <w:t> </w:t>
      </w:r>
      <w:r>
        <w:rPr/>
        <w:t>this</w:t>
      </w:r>
      <w:r>
        <w:rPr>
          <w:spacing w:val="-1"/>
        </w:rPr>
        <w:t> </w:t>
      </w:r>
      <w:r>
        <w:rPr/>
        <w:t>Agreement,</w:t>
      </w:r>
      <w:r>
        <w:rPr>
          <w:spacing w:val="-1"/>
        </w:rPr>
        <w:t> </w:t>
      </w:r>
      <w:r>
        <w:rPr/>
        <w:t>the</w:t>
      </w:r>
      <w:r>
        <w:rPr>
          <w:spacing w:val="-2"/>
        </w:rPr>
        <w:t> </w:t>
      </w:r>
      <w:r>
        <w:rPr/>
        <w:t>Contractor</w:t>
      </w:r>
      <w:r>
        <w:rPr>
          <w:spacing w:val="-2"/>
        </w:rPr>
        <w:t> </w:t>
      </w:r>
      <w:r>
        <w:rPr/>
        <w:t>shall be</w:t>
      </w:r>
      <w:r>
        <w:rPr>
          <w:spacing w:val="-2"/>
        </w:rPr>
        <w:t> </w:t>
      </w:r>
      <w:r>
        <w:rPr/>
        <w:t>entitled</w:t>
      </w:r>
      <w:r>
        <w:rPr>
          <w:spacing w:val="-1"/>
        </w:rPr>
        <w:t> </w:t>
      </w:r>
      <w:r>
        <w:rPr/>
        <w:t>to</w:t>
      </w:r>
      <w:r>
        <w:rPr>
          <w:spacing w:val="-1"/>
        </w:rPr>
        <w:t> </w:t>
      </w:r>
      <w:r>
        <w:rPr/>
        <w:t>payment for</w:t>
      </w:r>
      <w:r>
        <w:rPr>
          <w:spacing w:val="-4"/>
        </w:rPr>
        <w:t> </w:t>
      </w:r>
      <w:r>
        <w:rPr/>
        <w:t>all</w:t>
      </w:r>
      <w:r>
        <w:rPr>
          <w:spacing w:val="-3"/>
        </w:rPr>
        <w:t> </w:t>
      </w:r>
      <w:r>
        <w:rPr/>
        <w:t>work</w:t>
      </w:r>
      <w:r>
        <w:rPr>
          <w:spacing w:val="-4"/>
        </w:rPr>
        <w:t> </w:t>
      </w:r>
      <w:r>
        <w:rPr/>
        <w:t>and/or</w:t>
      </w:r>
      <w:r>
        <w:rPr>
          <w:spacing w:val="-2"/>
        </w:rPr>
        <w:t> </w:t>
      </w:r>
      <w:r>
        <w:rPr/>
        <w:t>services</w:t>
      </w:r>
      <w:r>
        <w:rPr>
          <w:spacing w:val="-3"/>
        </w:rPr>
        <w:t> </w:t>
      </w:r>
      <w:r>
        <w:rPr/>
        <w:t>rendered</w:t>
      </w:r>
      <w:r>
        <w:rPr>
          <w:spacing w:val="-1"/>
        </w:rPr>
        <w:t> </w:t>
      </w:r>
      <w:r>
        <w:rPr/>
        <w:t>up</w:t>
      </w:r>
      <w:r>
        <w:rPr>
          <w:spacing w:val="-4"/>
        </w:rPr>
        <w:t> </w:t>
      </w:r>
      <w:r>
        <w:rPr/>
        <w:t>until</w:t>
      </w:r>
      <w:r>
        <w:rPr>
          <w:spacing w:val="-3"/>
        </w:rPr>
        <w:t> </w:t>
      </w:r>
      <w:r>
        <w:rPr/>
        <w:t>the</w:t>
      </w:r>
      <w:r>
        <w:rPr>
          <w:spacing w:val="-2"/>
        </w:rPr>
        <w:t> </w:t>
      </w:r>
      <w:r>
        <w:rPr/>
        <w:t>effective</w:t>
      </w:r>
      <w:r>
        <w:rPr>
          <w:spacing w:val="-2"/>
        </w:rPr>
        <w:t> </w:t>
      </w:r>
      <w:r>
        <w:rPr/>
        <w:t>termination</w:t>
      </w:r>
      <w:r>
        <w:rPr>
          <w:spacing w:val="-4"/>
        </w:rPr>
        <w:t> </w:t>
      </w:r>
      <w:r>
        <w:rPr/>
        <w:t>of</w:t>
      </w:r>
      <w:r>
        <w:rPr>
          <w:spacing w:val="-2"/>
        </w:rPr>
        <w:t> </w:t>
      </w:r>
      <w:r>
        <w:rPr/>
        <w:t>this</w:t>
      </w:r>
      <w:r>
        <w:rPr>
          <w:spacing w:val="-3"/>
        </w:rPr>
        <w:t> </w:t>
      </w:r>
      <w:r>
        <w:rPr/>
        <w:t>Agreement,</w:t>
      </w:r>
      <w:r>
        <w:rPr>
          <w:spacing w:val="-1"/>
        </w:rPr>
        <w:t> </w:t>
      </w:r>
      <w:r>
        <w:rPr/>
        <w:t>subject to whatever claims or off-sets the District may have against the Contractor.</w:t>
      </w:r>
    </w:p>
    <w:p>
      <w:pPr>
        <w:pStyle w:val="ListParagraph"/>
        <w:numPr>
          <w:ilvl w:val="1"/>
          <w:numId w:val="2"/>
        </w:numPr>
        <w:tabs>
          <w:tab w:pos="2161" w:val="left" w:leader="none"/>
        </w:tabs>
        <w:spacing w:line="237" w:lineRule="auto" w:before="267" w:after="0"/>
        <w:ind w:left="722" w:right="722" w:firstLine="720"/>
        <w:jc w:val="both"/>
        <w:rPr>
          <w:b/>
          <w:sz w:val="24"/>
        </w:rPr>
      </w:pPr>
      <w:r>
        <w:rPr>
          <w:b/>
          <w:sz w:val="24"/>
        </w:rPr>
        <w:t>P</w:t>
      </w:r>
      <w:r>
        <w:rPr>
          <w:b/>
          <w:position w:val="1"/>
          <w:sz w:val="19"/>
        </w:rPr>
        <w:t>ERMITS AND </w:t>
      </w:r>
      <w:r>
        <w:rPr>
          <w:b/>
          <w:position w:val="1"/>
          <w:sz w:val="24"/>
        </w:rPr>
        <w:t>L</w:t>
      </w:r>
      <w:r>
        <w:rPr>
          <w:b/>
          <w:position w:val="1"/>
          <w:sz w:val="19"/>
        </w:rPr>
        <w:t>ICENSES</w:t>
      </w:r>
      <w:r>
        <w:rPr>
          <w:b/>
          <w:position w:val="1"/>
          <w:sz w:val="24"/>
        </w:rPr>
        <w:t>.</w:t>
      </w:r>
      <w:r>
        <w:rPr>
          <w:b/>
          <w:spacing w:val="40"/>
          <w:position w:val="1"/>
          <w:sz w:val="24"/>
        </w:rPr>
        <w:t> </w:t>
      </w:r>
      <w:r>
        <w:rPr>
          <w:position w:val="1"/>
          <w:sz w:val="24"/>
        </w:rPr>
        <w:t>All permits and licenses required by any governmental </w:t>
      </w:r>
      <w:r>
        <w:rPr>
          <w:sz w:val="24"/>
        </w:rPr>
        <w:t>agency directly for the District shall be obtained and paid for by the District.</w:t>
      </w:r>
      <w:r>
        <w:rPr>
          <w:spacing w:val="80"/>
          <w:sz w:val="24"/>
        </w:rPr>
        <w:t> </w:t>
      </w:r>
      <w:r>
        <w:rPr>
          <w:sz w:val="24"/>
        </w:rPr>
        <w:t>All other permits</w:t>
      </w:r>
      <w:r>
        <w:rPr>
          <w:spacing w:val="40"/>
          <w:sz w:val="24"/>
        </w:rPr>
        <w:t> </w:t>
      </w:r>
      <w:r>
        <w:rPr>
          <w:sz w:val="24"/>
        </w:rPr>
        <w:t>or licenses necessary for the Contractor to perform under this Agreement shall be obtained and paid for by the Contractor.</w:t>
      </w:r>
    </w:p>
    <w:p>
      <w:pPr>
        <w:pStyle w:val="BodyText"/>
        <w:spacing w:before="3"/>
      </w:pPr>
    </w:p>
    <w:p>
      <w:pPr>
        <w:pStyle w:val="ListParagraph"/>
        <w:numPr>
          <w:ilvl w:val="1"/>
          <w:numId w:val="2"/>
        </w:numPr>
        <w:tabs>
          <w:tab w:pos="2160" w:val="left" w:leader="none"/>
        </w:tabs>
        <w:spacing w:line="240" w:lineRule="auto" w:before="0" w:after="0"/>
        <w:ind w:left="721" w:right="726" w:firstLine="720"/>
        <w:jc w:val="both"/>
        <w:rPr>
          <w:b/>
          <w:sz w:val="24"/>
        </w:rPr>
      </w:pPr>
      <w:r>
        <w:rPr>
          <w:b/>
          <w:sz w:val="24"/>
        </w:rPr>
        <w:t>A</w:t>
      </w:r>
      <w:r>
        <w:rPr>
          <w:b/>
          <w:sz w:val="19"/>
        </w:rPr>
        <w:t>SSIGNMENT</w:t>
      </w:r>
      <w:r>
        <w:rPr>
          <w:b/>
          <w:sz w:val="24"/>
        </w:rPr>
        <w:t>.</w:t>
      </w:r>
      <w:r>
        <w:rPr>
          <w:b/>
          <w:spacing w:val="40"/>
          <w:sz w:val="24"/>
        </w:rPr>
        <w:t> </w:t>
      </w:r>
      <w:r>
        <w:rPr>
          <w:sz w:val="24"/>
        </w:rPr>
        <w:t>Neither the District nor the Contractor may assign this Agreement without the prior written approval of the other.</w:t>
      </w:r>
      <w:r>
        <w:rPr>
          <w:spacing w:val="40"/>
          <w:sz w:val="24"/>
        </w:rPr>
        <w:t> </w:t>
      </w:r>
      <w:r>
        <w:rPr>
          <w:sz w:val="24"/>
        </w:rPr>
        <w:t>Any purported assignment without such written approval shall be void.</w:t>
      </w:r>
    </w:p>
    <w:p>
      <w:pPr>
        <w:pStyle w:val="BodyText"/>
      </w:pPr>
    </w:p>
    <w:p>
      <w:pPr>
        <w:pStyle w:val="ListParagraph"/>
        <w:numPr>
          <w:ilvl w:val="1"/>
          <w:numId w:val="2"/>
        </w:numPr>
        <w:tabs>
          <w:tab w:pos="2159" w:val="left" w:leader="none"/>
        </w:tabs>
        <w:spacing w:line="240" w:lineRule="auto" w:before="0" w:after="0"/>
        <w:ind w:left="722" w:right="720" w:firstLine="718"/>
        <w:jc w:val="both"/>
        <w:rPr>
          <w:b/>
          <w:sz w:val="24"/>
        </w:rPr>
      </w:pPr>
      <w:r>
        <w:rPr>
          <w:b/>
          <w:sz w:val="24"/>
        </w:rPr>
        <w:t>I</w:t>
      </w:r>
      <w:r>
        <w:rPr>
          <w:b/>
          <w:sz w:val="19"/>
        </w:rPr>
        <w:t>NDEPENDENT CONTRACTOR STATUS</w:t>
      </w:r>
      <w:r>
        <w:rPr>
          <w:b/>
          <w:sz w:val="22"/>
        </w:rPr>
        <w:t>.</w:t>
      </w:r>
      <w:r>
        <w:rPr>
          <w:b/>
          <w:spacing w:val="40"/>
          <w:sz w:val="22"/>
        </w:rPr>
        <w:t> </w:t>
      </w:r>
      <w:r>
        <w:rPr>
          <w:sz w:val="24"/>
        </w:rPr>
        <w:t>In all matters relating to this Agreement, the Contractor shall be acting as an independent contractor.</w:t>
      </w:r>
      <w:r>
        <w:rPr>
          <w:spacing w:val="40"/>
          <w:sz w:val="24"/>
        </w:rPr>
        <w:t> </w:t>
      </w:r>
      <w:r>
        <w:rPr>
          <w:sz w:val="24"/>
        </w:rPr>
        <w:t>Neither the Contractor nor employees of the Contractor, if there are any, are employees of the District under the meaning or application of any Federal or State Unemployment or Insurance Laws or Old Age Laws or otherwise.</w:t>
      </w:r>
      <w:r>
        <w:rPr>
          <w:spacing w:val="40"/>
          <w:sz w:val="24"/>
        </w:rPr>
        <w:t> </w:t>
      </w:r>
      <w:r>
        <w:rPr>
          <w:sz w:val="24"/>
        </w:rPr>
        <w:t>The Contractor agrees to assume all liabilities or obligations imposed by any one or more of such laws with respect to employees of the Contractor, if there are any, in the performance of this Agreement.</w:t>
      </w:r>
      <w:r>
        <w:rPr>
          <w:spacing w:val="40"/>
          <w:sz w:val="24"/>
        </w:rPr>
        <w:t> </w:t>
      </w:r>
      <w:r>
        <w:rPr>
          <w:sz w:val="24"/>
        </w:rPr>
        <w:t>The Contractor shall not have any authority to assume or create any obligation, express or implied, on behalf of the District and the Contractor shall have no authority to represent the District as an agent, employee, or in any other capacity, unless otherwise set forth in this Agreement.</w:t>
      </w:r>
    </w:p>
    <w:p>
      <w:pPr>
        <w:pStyle w:val="BodyText"/>
      </w:pPr>
    </w:p>
    <w:p>
      <w:pPr>
        <w:pStyle w:val="ListParagraph"/>
        <w:numPr>
          <w:ilvl w:val="1"/>
          <w:numId w:val="2"/>
        </w:numPr>
        <w:tabs>
          <w:tab w:pos="2073" w:val="left" w:leader="none"/>
        </w:tabs>
        <w:spacing w:line="240" w:lineRule="auto" w:before="0" w:after="0"/>
        <w:ind w:left="723" w:right="722" w:firstLine="719"/>
        <w:jc w:val="both"/>
        <w:rPr>
          <w:b/>
          <w:sz w:val="24"/>
        </w:rPr>
      </w:pPr>
      <w:r>
        <w:rPr>
          <w:b/>
          <w:smallCaps/>
          <w:sz w:val="24"/>
        </w:rPr>
        <w:t>Headings</w:t>
      </w:r>
      <w:r>
        <w:rPr>
          <w:b/>
          <w:smallCaps/>
          <w:spacing w:val="40"/>
          <w:sz w:val="24"/>
        </w:rPr>
        <w:t> </w:t>
      </w:r>
      <w:r>
        <w:rPr>
          <w:b/>
          <w:smallCaps/>
          <w:sz w:val="24"/>
        </w:rPr>
        <w:t>for</w:t>
      </w:r>
      <w:r>
        <w:rPr>
          <w:b/>
          <w:smallCaps/>
          <w:spacing w:val="40"/>
          <w:sz w:val="24"/>
        </w:rPr>
        <w:t> </w:t>
      </w:r>
      <w:r>
        <w:rPr>
          <w:b/>
          <w:smallCaps/>
          <w:sz w:val="24"/>
        </w:rPr>
        <w:t>Convenience</w:t>
      </w:r>
      <w:r>
        <w:rPr>
          <w:b/>
          <w:smallCaps/>
          <w:spacing w:val="40"/>
          <w:sz w:val="24"/>
        </w:rPr>
        <w:t> </w:t>
      </w:r>
      <w:r>
        <w:rPr>
          <w:b/>
          <w:smallCaps/>
          <w:sz w:val="24"/>
        </w:rPr>
        <w:t>Only.</w:t>
      </w:r>
      <w:r>
        <w:rPr>
          <w:b/>
          <w:smallCaps/>
          <w:spacing w:val="40"/>
          <w:sz w:val="24"/>
        </w:rPr>
        <w:t> </w:t>
      </w:r>
      <w:r>
        <w:rPr>
          <w:smallCaps w:val="0"/>
          <w:sz w:val="24"/>
        </w:rPr>
        <w:t>The descriptive headings in this Agreement are for convenience only and shall neither control nor affect the meaning or construction of any of the provisions of this Agreement.</w:t>
      </w:r>
    </w:p>
    <w:p>
      <w:pPr>
        <w:pStyle w:val="BodyText"/>
      </w:pPr>
    </w:p>
    <w:p>
      <w:pPr>
        <w:pStyle w:val="ListParagraph"/>
        <w:numPr>
          <w:ilvl w:val="1"/>
          <w:numId w:val="2"/>
        </w:numPr>
        <w:tabs>
          <w:tab w:pos="2073" w:val="left" w:leader="none"/>
        </w:tabs>
        <w:spacing w:line="240" w:lineRule="auto" w:before="1" w:after="0"/>
        <w:ind w:left="722" w:right="721" w:firstLine="720"/>
        <w:jc w:val="both"/>
        <w:rPr>
          <w:b/>
          <w:sz w:val="24"/>
        </w:rPr>
      </w:pPr>
      <w:r>
        <w:rPr>
          <w:b/>
          <w:smallCaps/>
          <w:sz w:val="24"/>
        </w:rPr>
        <w:t>Enforcement of Agreement.</w:t>
      </w:r>
      <w:r>
        <w:rPr>
          <w:b/>
          <w:smallCaps/>
          <w:spacing w:val="40"/>
          <w:sz w:val="24"/>
        </w:rPr>
        <w:t> </w:t>
      </w:r>
      <w:r>
        <w:rPr>
          <w:smallCaps w:val="0"/>
          <w:sz w:val="24"/>
        </w:rPr>
        <w:t>In the event that either the District or the Contractor is required to enforce this Agreement by court proceedings or otherwise, then the substantially prevailing party shall be entitled to recover all fees and costs incurred, including reasonable attorneys’ fees, paralegal fees and costs for trial, alternative dispute resolution, or appellate proceedings.</w:t>
      </w:r>
    </w:p>
    <w:p>
      <w:pPr>
        <w:pStyle w:val="ListParagraph"/>
        <w:numPr>
          <w:ilvl w:val="1"/>
          <w:numId w:val="2"/>
        </w:numPr>
        <w:tabs>
          <w:tab w:pos="2160" w:val="left" w:leader="none"/>
        </w:tabs>
        <w:spacing w:line="240" w:lineRule="auto" w:before="276" w:after="0"/>
        <w:ind w:left="721" w:right="723" w:firstLine="720"/>
        <w:jc w:val="both"/>
        <w:rPr>
          <w:b/>
          <w:sz w:val="24"/>
        </w:rPr>
      </w:pPr>
      <w:r>
        <w:rPr>
          <w:b/>
          <w:sz w:val="24"/>
        </w:rPr>
        <w:t>A</w:t>
      </w:r>
      <w:r>
        <w:rPr>
          <w:b/>
          <w:sz w:val="19"/>
        </w:rPr>
        <w:t>GREEMENT</w:t>
      </w:r>
      <w:r>
        <w:rPr>
          <w:b/>
          <w:sz w:val="24"/>
        </w:rPr>
        <w:t>.</w:t>
      </w:r>
      <w:r>
        <w:rPr>
          <w:b/>
          <w:spacing w:val="40"/>
          <w:sz w:val="24"/>
        </w:rPr>
        <w:t> </w:t>
      </w:r>
      <w:r>
        <w:rPr>
          <w:sz w:val="24"/>
        </w:rPr>
        <w:t>This instrument, together with its Exhibit, shall constitute the final and complete expression of this Agreement between the District and the Contractor relating to the subject matter of this Agreement.</w:t>
      </w:r>
    </w:p>
    <w:p>
      <w:pPr>
        <w:pStyle w:val="BodyText"/>
      </w:pPr>
    </w:p>
    <w:p>
      <w:pPr>
        <w:pStyle w:val="ListParagraph"/>
        <w:numPr>
          <w:ilvl w:val="1"/>
          <w:numId w:val="2"/>
        </w:numPr>
        <w:tabs>
          <w:tab w:pos="2159" w:val="left" w:leader="none"/>
        </w:tabs>
        <w:spacing w:line="240" w:lineRule="auto" w:before="0" w:after="0"/>
        <w:ind w:left="721" w:right="723" w:firstLine="719"/>
        <w:jc w:val="both"/>
        <w:rPr>
          <w:b/>
          <w:sz w:val="24"/>
        </w:rPr>
      </w:pPr>
      <w:r>
        <w:rPr>
          <w:b/>
          <w:sz w:val="24"/>
        </w:rPr>
        <w:t>A</w:t>
      </w:r>
      <w:r>
        <w:rPr>
          <w:b/>
          <w:sz w:val="19"/>
        </w:rPr>
        <w:t>MENDMENTS</w:t>
      </w:r>
      <w:r>
        <w:rPr>
          <w:b/>
          <w:sz w:val="24"/>
        </w:rPr>
        <w:t>.</w:t>
      </w:r>
      <w:r>
        <w:rPr>
          <w:b/>
          <w:spacing w:val="40"/>
          <w:sz w:val="24"/>
        </w:rPr>
        <w:t> </w:t>
      </w:r>
      <w:r>
        <w:rPr>
          <w:sz w:val="24"/>
        </w:rPr>
        <w:t>Amendments to and waivers of the provisions contained in this Agreement may be made only by an instrument in writing which is executed by both the District and the Contractor.</w:t>
      </w:r>
    </w:p>
    <w:p>
      <w:pPr>
        <w:pStyle w:val="BodyText"/>
      </w:pPr>
    </w:p>
    <w:p>
      <w:pPr>
        <w:pStyle w:val="BodyText"/>
        <w:spacing w:before="156"/>
      </w:pPr>
    </w:p>
    <w:p>
      <w:pPr>
        <w:pStyle w:val="BodyText"/>
        <w:ind w:left="2030" w:right="2030"/>
        <w:jc w:val="center"/>
      </w:pPr>
      <w:r>
        <w:rPr>
          <w:spacing w:val="-10"/>
        </w:rPr>
        <w:t>7</w:t>
      </w:r>
    </w:p>
    <w:p>
      <w:pPr>
        <w:pStyle w:val="BodyText"/>
        <w:spacing w:after="0"/>
        <w:jc w:val="center"/>
        <w:sectPr>
          <w:pgSz w:w="12240" w:h="15840"/>
          <w:pgMar w:header="0" w:footer="378" w:top="1380" w:bottom="560" w:left="720" w:right="720"/>
        </w:sectPr>
      </w:pPr>
    </w:p>
    <w:p>
      <w:pPr>
        <w:pStyle w:val="ListParagraph"/>
        <w:numPr>
          <w:ilvl w:val="1"/>
          <w:numId w:val="2"/>
        </w:numPr>
        <w:tabs>
          <w:tab w:pos="2160" w:val="left" w:leader="none"/>
        </w:tabs>
        <w:spacing w:line="237" w:lineRule="auto" w:before="79" w:after="0"/>
        <w:ind w:left="721" w:right="722" w:firstLine="720"/>
        <w:jc w:val="both"/>
        <w:rPr>
          <w:b/>
          <w:sz w:val="24"/>
        </w:rPr>
      </w:pPr>
      <w:r>
        <w:rPr>
          <w:b/>
          <w:sz w:val="24"/>
        </w:rPr>
        <w:t>A</w:t>
      </w:r>
      <w:r>
        <w:rPr>
          <w:b/>
          <w:position w:val="1"/>
          <w:sz w:val="19"/>
        </w:rPr>
        <w:t>UTHORIZATION</w:t>
      </w:r>
      <w:r>
        <w:rPr>
          <w:b/>
          <w:position w:val="1"/>
          <w:sz w:val="24"/>
        </w:rPr>
        <w:t>.</w:t>
      </w:r>
      <w:r>
        <w:rPr>
          <w:b/>
          <w:spacing w:val="40"/>
          <w:position w:val="1"/>
          <w:sz w:val="24"/>
        </w:rPr>
        <w:t> </w:t>
      </w:r>
      <w:r>
        <w:rPr>
          <w:position w:val="1"/>
          <w:sz w:val="24"/>
        </w:rPr>
        <w:t>The execution of this Agreement has been duly authorized by </w:t>
      </w:r>
      <w:r>
        <w:rPr>
          <w:sz w:val="24"/>
        </w:rPr>
        <w:t>the appropriate body or official of the District and the Contractor, both the District and the Contractor have complied with all the requirements of law, and both the District and the Contractor have full power and authority to comply with the terms and provisions of this </w:t>
      </w:r>
      <w:r>
        <w:rPr>
          <w:spacing w:val="-2"/>
          <w:sz w:val="24"/>
        </w:rPr>
        <w:t>instrument.</w:t>
      </w:r>
    </w:p>
    <w:p>
      <w:pPr>
        <w:pStyle w:val="BodyText"/>
        <w:spacing w:before="4"/>
      </w:pPr>
    </w:p>
    <w:p>
      <w:pPr>
        <w:pStyle w:val="ListParagraph"/>
        <w:numPr>
          <w:ilvl w:val="1"/>
          <w:numId w:val="2"/>
        </w:numPr>
        <w:tabs>
          <w:tab w:pos="2160" w:val="left" w:leader="none"/>
        </w:tabs>
        <w:spacing w:line="240" w:lineRule="auto" w:before="0" w:after="0"/>
        <w:ind w:left="721" w:right="721" w:firstLine="720"/>
        <w:jc w:val="both"/>
        <w:rPr>
          <w:b/>
          <w:sz w:val="24"/>
        </w:rPr>
      </w:pPr>
      <w:r>
        <w:rPr>
          <w:b/>
          <w:sz w:val="24"/>
        </w:rPr>
        <w:t>N</w:t>
      </w:r>
      <w:r>
        <w:rPr>
          <w:b/>
          <w:sz w:val="19"/>
        </w:rPr>
        <w:t>OTICES</w:t>
      </w:r>
      <w:r>
        <w:rPr>
          <w:b/>
          <w:sz w:val="24"/>
        </w:rPr>
        <w:t>.</w:t>
      </w:r>
      <w:r>
        <w:rPr>
          <w:b/>
          <w:spacing w:val="40"/>
          <w:sz w:val="24"/>
        </w:rPr>
        <w:t> </w:t>
      </w:r>
      <w:r>
        <w:rPr>
          <w:sz w:val="24"/>
        </w:rPr>
        <w:t>All notices, requests, consents and other communications under this Agreement ("Notices") shall be in writing and shall be delivered, mailed by First Class Mail, postage prepaid, or overnight delivery service, to the parties, as follows:</w:t>
      </w:r>
    </w:p>
    <w:p>
      <w:pPr>
        <w:pStyle w:val="ListParagraph"/>
        <w:numPr>
          <w:ilvl w:val="0"/>
          <w:numId w:val="8"/>
        </w:numPr>
        <w:tabs>
          <w:tab w:pos="2160" w:val="left" w:leader="none"/>
          <w:tab w:pos="5038" w:val="left" w:leader="none"/>
        </w:tabs>
        <w:spacing w:line="240" w:lineRule="auto" w:before="275" w:after="0"/>
        <w:ind w:left="2160" w:right="0" w:hanging="720"/>
        <w:jc w:val="left"/>
        <w:rPr>
          <w:sz w:val="24"/>
        </w:rPr>
      </w:pPr>
      <w:r>
        <w:rPr>
          <w:b/>
          <w:sz w:val="24"/>
        </w:rPr>
        <w:t>If</w:t>
      </w:r>
      <w:r>
        <w:rPr>
          <w:b/>
          <w:spacing w:val="-2"/>
          <w:sz w:val="24"/>
        </w:rPr>
        <w:t> </w:t>
      </w:r>
      <w:r>
        <w:rPr>
          <w:b/>
          <w:sz w:val="24"/>
        </w:rPr>
        <w:t>to</w:t>
      </w:r>
      <w:r>
        <w:rPr>
          <w:b/>
          <w:spacing w:val="-2"/>
          <w:sz w:val="24"/>
        </w:rPr>
        <w:t> </w:t>
      </w:r>
      <w:r>
        <w:rPr>
          <w:b/>
          <w:sz w:val="24"/>
        </w:rPr>
        <w:t>the</w:t>
      </w:r>
      <w:r>
        <w:rPr>
          <w:b/>
          <w:spacing w:val="-1"/>
          <w:sz w:val="24"/>
        </w:rPr>
        <w:t> </w:t>
      </w:r>
      <w:r>
        <w:rPr>
          <w:b/>
          <w:spacing w:val="-2"/>
          <w:sz w:val="24"/>
        </w:rPr>
        <w:t>District:</w:t>
      </w:r>
      <w:r>
        <w:rPr>
          <w:b/>
          <w:sz w:val="24"/>
        </w:rPr>
        <w:tab/>
      </w:r>
      <w:r>
        <w:rPr>
          <w:sz w:val="24"/>
        </w:rPr>
        <w:t>Arborwood</w:t>
      </w:r>
      <w:r>
        <w:rPr>
          <w:spacing w:val="-8"/>
          <w:sz w:val="24"/>
        </w:rPr>
        <w:t> </w:t>
      </w:r>
      <w:r>
        <w:rPr>
          <w:sz w:val="24"/>
        </w:rPr>
        <w:t>Community</w:t>
      </w:r>
      <w:r>
        <w:rPr>
          <w:spacing w:val="-6"/>
          <w:sz w:val="24"/>
        </w:rPr>
        <w:t> </w:t>
      </w:r>
      <w:r>
        <w:rPr>
          <w:sz w:val="24"/>
        </w:rPr>
        <w:t>Development</w:t>
      </w:r>
      <w:r>
        <w:rPr>
          <w:spacing w:val="-5"/>
          <w:sz w:val="24"/>
        </w:rPr>
        <w:t> </w:t>
      </w:r>
      <w:r>
        <w:rPr>
          <w:spacing w:val="-2"/>
          <w:sz w:val="24"/>
        </w:rPr>
        <w:t>District</w:t>
      </w:r>
    </w:p>
    <w:p>
      <w:pPr>
        <w:pStyle w:val="BodyText"/>
        <w:ind w:left="5038" w:right="2187"/>
      </w:pPr>
      <w:r>
        <w:rPr/>
        <w:t>27499</w:t>
      </w:r>
      <w:r>
        <w:rPr>
          <w:spacing w:val="-11"/>
        </w:rPr>
        <w:t> </w:t>
      </w:r>
      <w:r>
        <w:rPr/>
        <w:t>Riverview</w:t>
      </w:r>
      <w:r>
        <w:rPr>
          <w:spacing w:val="-11"/>
        </w:rPr>
        <w:t> </w:t>
      </w:r>
      <w:r>
        <w:rPr/>
        <w:t>Center</w:t>
      </w:r>
      <w:r>
        <w:rPr>
          <w:spacing w:val="-9"/>
        </w:rPr>
        <w:t> </w:t>
      </w:r>
      <w:r>
        <w:rPr/>
        <w:t>Blvd.,</w:t>
      </w:r>
      <w:r>
        <w:rPr>
          <w:spacing w:val="-11"/>
        </w:rPr>
        <w:t> </w:t>
      </w:r>
      <w:r>
        <w:rPr/>
        <w:t>#253 Bonita Springs, Florida 34134</w:t>
      </w:r>
    </w:p>
    <w:p>
      <w:pPr>
        <w:pStyle w:val="BodyText"/>
        <w:spacing w:line="276" w:lineRule="exact"/>
        <w:ind w:left="5038"/>
      </w:pPr>
      <w:r>
        <w:rPr/>
        <w:t>Attn:</w:t>
      </w:r>
      <w:r>
        <w:rPr>
          <w:spacing w:val="-3"/>
        </w:rPr>
        <w:t> </w:t>
      </w:r>
      <w:r>
        <w:rPr/>
        <w:t>District</w:t>
      </w:r>
      <w:r>
        <w:rPr>
          <w:spacing w:val="-2"/>
        </w:rPr>
        <w:t> Manager</w:t>
      </w:r>
    </w:p>
    <w:p>
      <w:pPr>
        <w:pStyle w:val="BodyText"/>
      </w:pPr>
    </w:p>
    <w:p>
      <w:pPr>
        <w:tabs>
          <w:tab w:pos="5038" w:val="left" w:leader="none"/>
        </w:tabs>
        <w:spacing w:before="0"/>
        <w:ind w:left="2160" w:right="0" w:firstLine="0"/>
        <w:jc w:val="both"/>
        <w:rPr>
          <w:sz w:val="24"/>
        </w:rPr>
      </w:pPr>
      <w:r>
        <w:rPr>
          <w:b/>
          <w:sz w:val="24"/>
        </w:rPr>
        <w:t>With</w:t>
      </w:r>
      <w:r>
        <w:rPr>
          <w:b/>
          <w:spacing w:val="-2"/>
          <w:sz w:val="24"/>
        </w:rPr>
        <w:t> </w:t>
      </w:r>
      <w:r>
        <w:rPr>
          <w:b/>
          <w:sz w:val="24"/>
        </w:rPr>
        <w:t>a</w:t>
      </w:r>
      <w:r>
        <w:rPr>
          <w:b/>
          <w:spacing w:val="-2"/>
          <w:sz w:val="24"/>
        </w:rPr>
        <w:t> </w:t>
      </w:r>
      <w:r>
        <w:rPr>
          <w:b/>
          <w:sz w:val="24"/>
        </w:rPr>
        <w:t>copy</w:t>
      </w:r>
      <w:r>
        <w:rPr>
          <w:b/>
          <w:spacing w:val="-2"/>
          <w:sz w:val="24"/>
        </w:rPr>
        <w:t> </w:t>
      </w:r>
      <w:r>
        <w:rPr>
          <w:b/>
          <w:spacing w:val="-5"/>
          <w:sz w:val="24"/>
        </w:rPr>
        <w:t>to:</w:t>
      </w:r>
      <w:r>
        <w:rPr>
          <w:b/>
          <w:sz w:val="24"/>
        </w:rPr>
        <w:tab/>
      </w:r>
      <w:r>
        <w:rPr>
          <w:sz w:val="24"/>
        </w:rPr>
        <w:t>Kutak</w:t>
      </w:r>
      <w:r>
        <w:rPr>
          <w:spacing w:val="-6"/>
          <w:sz w:val="24"/>
        </w:rPr>
        <w:t> </w:t>
      </w:r>
      <w:r>
        <w:rPr>
          <w:sz w:val="24"/>
        </w:rPr>
        <w:t>Rock</w:t>
      </w:r>
      <w:r>
        <w:rPr>
          <w:spacing w:val="-3"/>
          <w:sz w:val="24"/>
        </w:rPr>
        <w:t> </w:t>
      </w:r>
      <w:r>
        <w:rPr>
          <w:spacing w:val="-5"/>
          <w:sz w:val="24"/>
        </w:rPr>
        <w:t>LLP</w:t>
      </w:r>
    </w:p>
    <w:p>
      <w:pPr>
        <w:pStyle w:val="BodyText"/>
        <w:ind w:left="5038" w:right="3169"/>
        <w:jc w:val="both"/>
      </w:pPr>
      <w:r>
        <w:rPr/>
        <w:t>107 West College Avenue Tallahassee,</w:t>
      </w:r>
      <w:r>
        <w:rPr>
          <w:spacing w:val="-15"/>
        </w:rPr>
        <w:t> </w:t>
      </w:r>
      <w:r>
        <w:rPr/>
        <w:t>Florida</w:t>
      </w:r>
      <w:r>
        <w:rPr>
          <w:spacing w:val="-15"/>
        </w:rPr>
        <w:t> </w:t>
      </w:r>
      <w:r>
        <w:rPr/>
        <w:t>32301 Attn:</w:t>
      </w:r>
      <w:r>
        <w:rPr>
          <w:spacing w:val="40"/>
        </w:rPr>
        <w:t> </w:t>
      </w:r>
      <w:r>
        <w:rPr/>
        <w:t>Wesley S. Haber</w:t>
      </w:r>
    </w:p>
    <w:p>
      <w:pPr>
        <w:pStyle w:val="BodyText"/>
        <w:spacing w:before="1"/>
        <w:rPr>
          <w:sz w:val="16"/>
        </w:rPr>
      </w:pPr>
    </w:p>
    <w:p>
      <w:pPr>
        <w:pStyle w:val="BodyText"/>
        <w:spacing w:after="0"/>
        <w:rPr>
          <w:sz w:val="16"/>
        </w:rPr>
        <w:sectPr>
          <w:pgSz w:w="12240" w:h="15840"/>
          <w:pgMar w:header="0" w:footer="378" w:top="1360" w:bottom="560" w:left="720" w:right="720"/>
        </w:sectPr>
      </w:pPr>
    </w:p>
    <w:p>
      <w:pPr>
        <w:pStyle w:val="Heading6"/>
        <w:numPr>
          <w:ilvl w:val="0"/>
          <w:numId w:val="8"/>
        </w:numPr>
        <w:tabs>
          <w:tab w:pos="2160" w:val="left" w:leader="none"/>
        </w:tabs>
        <w:spacing w:line="240" w:lineRule="auto" w:before="90" w:after="0"/>
        <w:ind w:left="2160" w:right="0" w:hanging="720"/>
        <w:jc w:val="left"/>
      </w:pPr>
      <w:r>
        <w:rPr/>
        <w:t>If</w:t>
      </w:r>
      <w:r>
        <w:rPr>
          <w:spacing w:val="-2"/>
        </w:rPr>
        <w:t> </w:t>
      </w:r>
      <w:r>
        <w:rPr/>
        <w:t>to</w:t>
      </w:r>
      <w:r>
        <w:rPr>
          <w:spacing w:val="-2"/>
        </w:rPr>
        <w:t> </w:t>
      </w:r>
      <w:r>
        <w:rPr/>
        <w:t>the</w:t>
      </w:r>
      <w:r>
        <w:rPr>
          <w:spacing w:val="-1"/>
        </w:rPr>
        <w:t> </w:t>
      </w:r>
      <w:r>
        <w:rPr>
          <w:spacing w:val="-2"/>
        </w:rPr>
        <w:t>Contractor:</w:t>
      </w:r>
    </w:p>
    <w:p>
      <w:pPr>
        <w:pStyle w:val="BodyText"/>
        <w:spacing w:before="90"/>
        <w:ind w:left="741" w:right="2682"/>
      </w:pPr>
      <w:r>
        <w:rPr/>
        <w:br w:type="column"/>
      </w:r>
      <w:r>
        <w:rPr/>
        <w:t>Woods</w:t>
      </w:r>
      <w:r>
        <w:rPr>
          <w:spacing w:val="-14"/>
        </w:rPr>
        <w:t> </w:t>
      </w:r>
      <w:r>
        <w:rPr/>
        <w:t>and</w:t>
      </w:r>
      <w:r>
        <w:rPr>
          <w:spacing w:val="-15"/>
        </w:rPr>
        <w:t> </w:t>
      </w:r>
      <w:r>
        <w:rPr/>
        <w:t>Wetlands,</w:t>
      </w:r>
      <w:r>
        <w:rPr>
          <w:spacing w:val="-12"/>
        </w:rPr>
        <w:t> </w:t>
      </w:r>
      <w:r>
        <w:rPr/>
        <w:t>Inc. 18731 Durrance Road</w:t>
      </w:r>
    </w:p>
    <w:p>
      <w:pPr>
        <w:pStyle w:val="BodyText"/>
        <w:ind w:left="741" w:right="2682"/>
      </w:pPr>
      <w:r>
        <w:rPr/>
        <w:drawing>
          <wp:anchor distT="0" distB="0" distL="0" distR="0" allowOverlap="1" layoutInCell="1" locked="0" behindDoc="0" simplePos="0" relativeHeight="15732736">
            <wp:simplePos x="0" y="0"/>
            <wp:positionH relativeFrom="page">
              <wp:posOffset>4053839</wp:posOffset>
            </wp:positionH>
            <wp:positionV relativeFrom="paragraph">
              <wp:posOffset>215647</wp:posOffset>
            </wp:positionV>
            <wp:extent cx="864108" cy="135636"/>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864108" cy="135636"/>
                    </a:xfrm>
                    <a:prstGeom prst="rect">
                      <a:avLst/>
                    </a:prstGeom>
                  </pic:spPr>
                </pic:pic>
              </a:graphicData>
            </a:graphic>
          </wp:anchor>
        </w:drawing>
      </w:r>
      <w:r>
        <w:rPr/>
        <w:t>North</w:t>
      </w:r>
      <w:r>
        <w:rPr>
          <w:spacing w:val="-11"/>
        </w:rPr>
        <w:t> </w:t>
      </w:r>
      <w:r>
        <w:rPr/>
        <w:t>Fort</w:t>
      </w:r>
      <w:r>
        <w:rPr>
          <w:spacing w:val="-10"/>
        </w:rPr>
        <w:t> </w:t>
      </w:r>
      <w:r>
        <w:rPr/>
        <w:t>Myers,</w:t>
      </w:r>
      <w:r>
        <w:rPr>
          <w:spacing w:val="-11"/>
        </w:rPr>
        <w:t> </w:t>
      </w:r>
      <w:r>
        <w:rPr/>
        <w:t>FL</w:t>
      </w:r>
      <w:r>
        <w:rPr>
          <w:spacing w:val="-11"/>
        </w:rPr>
        <w:t> </w:t>
      </w:r>
      <w:r>
        <w:rPr/>
        <w:t>33917 </w:t>
      </w:r>
      <w:r>
        <w:rPr>
          <w:spacing w:val="-2"/>
        </w:rPr>
        <w:t>Attn:</w:t>
      </w:r>
    </w:p>
    <w:p>
      <w:pPr>
        <w:pStyle w:val="BodyText"/>
        <w:spacing w:after="0"/>
        <w:sectPr>
          <w:type w:val="continuous"/>
          <w:pgSz w:w="12240" w:h="15840"/>
          <w:pgMar w:header="0" w:footer="378" w:top="1440" w:bottom="280" w:left="720" w:right="720"/>
          <w:cols w:num="2" w:equalWidth="0">
            <w:col w:w="4258" w:space="40"/>
            <w:col w:w="6502"/>
          </w:cols>
        </w:sectPr>
      </w:pPr>
    </w:p>
    <w:p>
      <w:pPr>
        <w:pStyle w:val="BodyText"/>
        <w:spacing w:before="2"/>
      </w:pPr>
    </w:p>
    <w:p>
      <w:pPr>
        <w:pStyle w:val="BodyText"/>
        <w:spacing w:before="1"/>
        <w:ind w:left="720" w:right="723" w:firstLine="719"/>
        <w:jc w:val="both"/>
      </w:pPr>
      <w:r>
        <w:rPr/>
        <w:t>Except as otherwise provided in this Agreement, any Notice shall be deemed received only upon actual delivery at the address set forth above.</w:t>
      </w:r>
      <w:r>
        <w:rPr>
          <w:spacing w:val="40"/>
        </w:rPr>
        <w:t> </w:t>
      </w:r>
      <w:r>
        <w:rPr/>
        <w:t>Notices delivered after 5:00 p.m. (at the place of delivery) or on a non-business day, shall be deemed received on the next business day.</w:t>
      </w:r>
      <w:r>
        <w:rPr>
          <w:spacing w:val="40"/>
        </w:rPr>
        <w:t> </w:t>
      </w:r>
      <w:r>
        <w:rPr/>
        <w:t>If any time for giving Notice contained in this Agreement would otherwise expire on a non-business day, the Notice period shall be extended to the next succeeding business day.</w:t>
      </w:r>
      <w:r>
        <w:rPr>
          <w:spacing w:val="80"/>
        </w:rPr>
        <w:t> </w:t>
      </w:r>
      <w:r>
        <w:rPr/>
        <w:t>Saturdays, Sundays, and legal holidays recognized by the United States government shall not be regarded as business days.</w:t>
      </w:r>
      <w:r>
        <w:rPr>
          <w:spacing w:val="40"/>
        </w:rPr>
        <w:t> </w:t>
      </w:r>
      <w:r>
        <w:rPr/>
        <w:t>Counsel for the District and counsel for the Contractor may deliver Notice on behalf of the District and the Contractor.</w:t>
      </w:r>
      <w:r>
        <w:rPr>
          <w:spacing w:val="40"/>
        </w:rPr>
        <w:t> </w:t>
      </w:r>
      <w:r>
        <w:rPr/>
        <w:t>Any party or other person to whom Notices are to be sent or copied may notify the other parties and addressees of any change in name or address to which Notices shall be sent by providing the same on five (5) days written notice to the parties and addressees set forth herein.</w:t>
      </w:r>
    </w:p>
    <w:p>
      <w:pPr>
        <w:pStyle w:val="ListParagraph"/>
        <w:numPr>
          <w:ilvl w:val="1"/>
          <w:numId w:val="2"/>
        </w:numPr>
        <w:tabs>
          <w:tab w:pos="2070" w:val="left" w:leader="none"/>
        </w:tabs>
        <w:spacing w:line="240" w:lineRule="auto" w:before="276" w:after="0"/>
        <w:ind w:left="722" w:right="719" w:firstLine="717"/>
        <w:jc w:val="both"/>
        <w:rPr>
          <w:b/>
          <w:sz w:val="24"/>
        </w:rPr>
      </w:pPr>
      <w:r>
        <w:rPr>
          <w:b/>
          <w:smallCaps/>
          <w:sz w:val="24"/>
        </w:rPr>
        <w:t>Third Party Beneficiaries.</w:t>
      </w:r>
      <w:r>
        <w:rPr>
          <w:b/>
          <w:smallCaps/>
          <w:spacing w:val="40"/>
          <w:sz w:val="24"/>
        </w:rPr>
        <w:t> </w:t>
      </w:r>
      <w:r>
        <w:rPr>
          <w:smallCaps w:val="0"/>
          <w:sz w:val="24"/>
        </w:rPr>
        <w:t>This Agreement is solely for the benefit of the District and the Contractor and no right or cause of action shall accrue upon or by reason, to or for the benefit of any third party not a formal party to this Agreement.</w:t>
      </w:r>
      <w:r>
        <w:rPr>
          <w:smallCaps w:val="0"/>
          <w:spacing w:val="80"/>
          <w:sz w:val="24"/>
        </w:rPr>
        <w:t> </w:t>
      </w:r>
      <w:r>
        <w:rPr>
          <w:smallCaps w:val="0"/>
          <w:sz w:val="24"/>
        </w:rPr>
        <w:t>Nothing in this Agreement expressed or implied is intended or shall be construed to confer upon any person or corporation other than the District and the Contractor any right, remedy, or claim under or by reason of this Agreement or any of the provisions or conditions of this Agreement; and all of the provisions, representations, covenants, and conditions contained in this Agreement shall inure to the sole benefit of and shall be binding upon the District and the Contractor and their respective representatives, successors, and assigns.</w:t>
      </w:r>
    </w:p>
    <w:p>
      <w:pPr>
        <w:pStyle w:val="BodyText"/>
        <w:spacing w:before="156"/>
      </w:pPr>
    </w:p>
    <w:p>
      <w:pPr>
        <w:pStyle w:val="BodyText"/>
        <w:ind w:left="2030" w:right="2030"/>
        <w:jc w:val="center"/>
      </w:pPr>
      <w:r>
        <w:rPr>
          <w:spacing w:val="-10"/>
        </w:rPr>
        <w:t>8</w:t>
      </w:r>
    </w:p>
    <w:p>
      <w:pPr>
        <w:pStyle w:val="BodyText"/>
        <w:spacing w:after="0"/>
        <w:jc w:val="center"/>
        <w:sectPr>
          <w:type w:val="continuous"/>
          <w:pgSz w:w="12240" w:h="15840"/>
          <w:pgMar w:header="0" w:footer="378" w:top="1440" w:bottom="280" w:left="720" w:right="720"/>
        </w:sectPr>
      </w:pPr>
    </w:p>
    <w:p>
      <w:pPr>
        <w:pStyle w:val="ListParagraph"/>
        <w:numPr>
          <w:ilvl w:val="1"/>
          <w:numId w:val="2"/>
        </w:numPr>
        <w:tabs>
          <w:tab w:pos="2160" w:val="left" w:leader="none"/>
        </w:tabs>
        <w:spacing w:line="237" w:lineRule="auto" w:before="74" w:after="0"/>
        <w:ind w:left="722" w:right="720" w:firstLine="719"/>
        <w:jc w:val="both"/>
        <w:rPr>
          <w:b/>
          <w:sz w:val="24"/>
        </w:rPr>
      </w:pPr>
      <w:r>
        <w:rPr>
          <w:b/>
          <w:sz w:val="24"/>
        </w:rPr>
        <w:t>C</w:t>
      </w:r>
      <w:r>
        <w:rPr>
          <w:b/>
          <w:position w:val="1"/>
          <w:sz w:val="19"/>
        </w:rPr>
        <w:t>ONTROLLING </w:t>
      </w:r>
      <w:r>
        <w:rPr>
          <w:b/>
          <w:position w:val="1"/>
          <w:sz w:val="24"/>
        </w:rPr>
        <w:t>L</w:t>
      </w:r>
      <w:r>
        <w:rPr>
          <w:b/>
          <w:position w:val="1"/>
          <w:sz w:val="19"/>
        </w:rPr>
        <w:t>AW</w:t>
      </w:r>
      <w:r>
        <w:rPr>
          <w:b/>
          <w:position w:val="1"/>
          <w:sz w:val="24"/>
        </w:rPr>
        <w:t>; V</w:t>
      </w:r>
      <w:r>
        <w:rPr>
          <w:b/>
          <w:position w:val="1"/>
          <w:sz w:val="19"/>
        </w:rPr>
        <w:t>ENUE</w:t>
      </w:r>
      <w:r>
        <w:rPr>
          <w:b/>
          <w:position w:val="1"/>
          <w:sz w:val="24"/>
        </w:rPr>
        <w:t>.</w:t>
      </w:r>
      <w:r>
        <w:rPr>
          <w:b/>
          <w:spacing w:val="40"/>
          <w:position w:val="1"/>
          <w:sz w:val="24"/>
        </w:rPr>
        <w:t> </w:t>
      </w:r>
      <w:r>
        <w:rPr>
          <w:position w:val="1"/>
          <w:sz w:val="24"/>
        </w:rPr>
        <w:t>This Agreement and the provisions contained in </w:t>
      </w:r>
      <w:r>
        <w:rPr>
          <w:sz w:val="24"/>
        </w:rPr>
        <w:t>this Agreement shall be construed, interpreted, and controlled according to the laws of the State of Florida.</w:t>
      </w:r>
      <w:r>
        <w:rPr>
          <w:spacing w:val="40"/>
          <w:sz w:val="24"/>
        </w:rPr>
        <w:t> </w:t>
      </w:r>
      <w:r>
        <w:rPr>
          <w:sz w:val="24"/>
        </w:rPr>
        <w:t>Venue for any dispute shall be in a court of appropriate jurisdiction in Lee County, </w:t>
      </w:r>
      <w:r>
        <w:rPr>
          <w:spacing w:val="-2"/>
          <w:sz w:val="24"/>
        </w:rPr>
        <w:t>Florida.</w:t>
      </w:r>
    </w:p>
    <w:p>
      <w:pPr>
        <w:pStyle w:val="BodyText"/>
        <w:spacing w:before="2"/>
      </w:pPr>
    </w:p>
    <w:p>
      <w:pPr>
        <w:pStyle w:val="ListParagraph"/>
        <w:numPr>
          <w:ilvl w:val="1"/>
          <w:numId w:val="2"/>
        </w:numPr>
        <w:tabs>
          <w:tab w:pos="2160" w:val="left" w:leader="none"/>
        </w:tabs>
        <w:spacing w:line="240" w:lineRule="auto" w:before="0" w:after="0"/>
        <w:ind w:left="723" w:right="718" w:firstLine="718"/>
        <w:jc w:val="both"/>
        <w:rPr>
          <w:b/>
          <w:sz w:val="24"/>
        </w:rPr>
      </w:pPr>
      <w:r>
        <w:rPr>
          <w:b/>
          <w:sz w:val="24"/>
        </w:rPr>
        <w:t>C</w:t>
      </w:r>
      <w:r>
        <w:rPr>
          <w:b/>
          <w:sz w:val="19"/>
        </w:rPr>
        <w:t>OMPLIANCE WITH </w:t>
      </w:r>
      <w:r>
        <w:rPr>
          <w:b/>
          <w:sz w:val="24"/>
        </w:rPr>
        <w:t>P</w:t>
      </w:r>
      <w:r>
        <w:rPr>
          <w:b/>
          <w:sz w:val="19"/>
        </w:rPr>
        <w:t>UBLIC </w:t>
      </w:r>
      <w:r>
        <w:rPr>
          <w:b/>
          <w:sz w:val="24"/>
        </w:rPr>
        <w:t>R</w:t>
      </w:r>
      <w:r>
        <w:rPr>
          <w:b/>
          <w:sz w:val="19"/>
        </w:rPr>
        <w:t>ECORDS </w:t>
      </w:r>
      <w:r>
        <w:rPr>
          <w:b/>
          <w:sz w:val="24"/>
        </w:rPr>
        <w:t>L</w:t>
      </w:r>
      <w:r>
        <w:rPr>
          <w:b/>
          <w:sz w:val="19"/>
        </w:rPr>
        <w:t>AWS</w:t>
      </w:r>
      <w:r>
        <w:rPr>
          <w:b/>
          <w:sz w:val="24"/>
        </w:rPr>
        <w:t>.</w:t>
      </w:r>
      <w:r>
        <w:rPr>
          <w:b/>
          <w:spacing w:val="40"/>
          <w:sz w:val="24"/>
        </w:rPr>
        <w:t> </w:t>
      </w:r>
      <w:r>
        <w:rPr>
          <w:sz w:val="24"/>
        </w:rPr>
        <w:t>Contractor</w:t>
      </w:r>
      <w:r>
        <w:rPr>
          <w:spacing w:val="-2"/>
          <w:sz w:val="24"/>
        </w:rPr>
        <w:t> </w:t>
      </w:r>
      <w:r>
        <w:rPr>
          <w:sz w:val="24"/>
        </w:rPr>
        <w:t>understands and</w:t>
      </w:r>
      <w:r>
        <w:rPr>
          <w:spacing w:val="-2"/>
          <w:sz w:val="24"/>
        </w:rPr>
        <w:t> </w:t>
      </w:r>
      <w:r>
        <w:rPr>
          <w:sz w:val="24"/>
        </w:rPr>
        <w:t>agrees that</w:t>
      </w:r>
      <w:r>
        <w:rPr>
          <w:spacing w:val="-2"/>
          <w:sz w:val="24"/>
        </w:rPr>
        <w:t> </w:t>
      </w:r>
      <w:r>
        <w:rPr>
          <w:sz w:val="24"/>
        </w:rPr>
        <w:t>all</w:t>
      </w:r>
      <w:r>
        <w:rPr>
          <w:spacing w:val="-2"/>
          <w:sz w:val="24"/>
        </w:rPr>
        <w:t> </w:t>
      </w:r>
      <w:r>
        <w:rPr>
          <w:sz w:val="24"/>
        </w:rPr>
        <w:t>documents</w:t>
      </w:r>
      <w:r>
        <w:rPr>
          <w:spacing w:val="-2"/>
          <w:sz w:val="24"/>
        </w:rPr>
        <w:t> </w:t>
      </w:r>
      <w:r>
        <w:rPr>
          <w:sz w:val="24"/>
        </w:rPr>
        <w:t>of</w:t>
      </w:r>
      <w:r>
        <w:rPr>
          <w:spacing w:val="-1"/>
          <w:sz w:val="24"/>
        </w:rPr>
        <w:t> </w:t>
      </w:r>
      <w:r>
        <w:rPr>
          <w:sz w:val="24"/>
        </w:rPr>
        <w:t>any kind</w:t>
      </w:r>
      <w:r>
        <w:rPr>
          <w:spacing w:val="-3"/>
          <w:sz w:val="24"/>
        </w:rPr>
        <w:t> </w:t>
      </w:r>
      <w:r>
        <w:rPr>
          <w:sz w:val="24"/>
        </w:rPr>
        <w:t>provided to</w:t>
      </w:r>
      <w:r>
        <w:rPr>
          <w:spacing w:val="-3"/>
          <w:sz w:val="24"/>
        </w:rPr>
        <w:t> </w:t>
      </w:r>
      <w:r>
        <w:rPr>
          <w:sz w:val="24"/>
        </w:rPr>
        <w:t>the</w:t>
      </w:r>
      <w:r>
        <w:rPr>
          <w:spacing w:val="-1"/>
          <w:sz w:val="24"/>
        </w:rPr>
        <w:t> </w:t>
      </w:r>
      <w:r>
        <w:rPr>
          <w:sz w:val="24"/>
        </w:rPr>
        <w:t>District</w:t>
      </w:r>
      <w:r>
        <w:rPr>
          <w:spacing w:val="-2"/>
          <w:sz w:val="24"/>
        </w:rPr>
        <w:t> </w:t>
      </w:r>
      <w:r>
        <w:rPr>
          <w:sz w:val="24"/>
        </w:rPr>
        <w:t>in</w:t>
      </w:r>
      <w:r>
        <w:rPr>
          <w:spacing w:val="-3"/>
          <w:sz w:val="24"/>
        </w:rPr>
        <w:t> </w:t>
      </w:r>
      <w:r>
        <w:rPr>
          <w:sz w:val="24"/>
        </w:rPr>
        <w:t>connection</w:t>
      </w:r>
      <w:r>
        <w:rPr>
          <w:spacing w:val="-3"/>
          <w:sz w:val="24"/>
        </w:rPr>
        <w:t> </w:t>
      </w:r>
      <w:r>
        <w:rPr>
          <w:sz w:val="24"/>
        </w:rPr>
        <w:t>with</w:t>
      </w:r>
      <w:r>
        <w:rPr>
          <w:spacing w:val="-3"/>
          <w:sz w:val="24"/>
        </w:rPr>
        <w:t> </w:t>
      </w:r>
      <w:r>
        <w:rPr>
          <w:sz w:val="24"/>
        </w:rPr>
        <w:t>this</w:t>
      </w:r>
      <w:r>
        <w:rPr>
          <w:spacing w:val="-2"/>
          <w:sz w:val="24"/>
        </w:rPr>
        <w:t> </w:t>
      </w:r>
      <w:r>
        <w:rPr>
          <w:sz w:val="24"/>
        </w:rPr>
        <w:t>Agreement</w:t>
      </w:r>
      <w:r>
        <w:rPr>
          <w:spacing w:val="-2"/>
          <w:sz w:val="24"/>
        </w:rPr>
        <w:t> </w:t>
      </w:r>
      <w:r>
        <w:rPr>
          <w:sz w:val="24"/>
        </w:rPr>
        <w:t>may</w:t>
      </w:r>
      <w:r>
        <w:rPr>
          <w:spacing w:val="-3"/>
          <w:sz w:val="24"/>
        </w:rPr>
        <w:t> </w:t>
      </w:r>
      <w:r>
        <w:rPr>
          <w:sz w:val="24"/>
        </w:rPr>
        <w:t>be public records, and, accordingly, Contractor agrees to comply with all applicable provisions of Florida law in handling such records, including but not limited, to Section 119.0701, Florida Statutes.</w:t>
      </w:r>
      <w:r>
        <w:rPr>
          <w:spacing w:val="80"/>
          <w:sz w:val="24"/>
        </w:rPr>
        <w:t> </w:t>
      </w:r>
      <w:r>
        <w:rPr>
          <w:sz w:val="24"/>
        </w:rPr>
        <w:t>Among other requirements and to the extent applicable by law, Contractor shall 1)</w:t>
      </w:r>
      <w:r>
        <w:rPr>
          <w:spacing w:val="40"/>
          <w:sz w:val="24"/>
        </w:rPr>
        <w:t> </w:t>
      </w:r>
      <w:r>
        <w:rPr>
          <w:sz w:val="24"/>
        </w:rPr>
        <w:t>keep and maintain public records required by the District to perform the service; 2) upon request by the Public Records Custodian, provide the District with the requested public records or allow the records to be inspected or copied within a</w:t>
      </w:r>
      <w:r>
        <w:rPr>
          <w:spacing w:val="40"/>
          <w:sz w:val="24"/>
        </w:rPr>
        <w:t> </w:t>
      </w:r>
      <w:r>
        <w:rPr>
          <w:sz w:val="24"/>
        </w:rPr>
        <w:t>reasonable time period at a cost that does not exceed</w:t>
      </w:r>
      <w:r>
        <w:rPr>
          <w:spacing w:val="-4"/>
          <w:sz w:val="24"/>
        </w:rPr>
        <w:t> </w:t>
      </w:r>
      <w:r>
        <w:rPr>
          <w:sz w:val="24"/>
        </w:rPr>
        <w:t>the</w:t>
      </w:r>
      <w:r>
        <w:rPr>
          <w:spacing w:val="-4"/>
          <w:sz w:val="24"/>
        </w:rPr>
        <w:t> </w:t>
      </w:r>
      <w:r>
        <w:rPr>
          <w:sz w:val="24"/>
        </w:rPr>
        <w:t>cost</w:t>
      </w:r>
      <w:r>
        <w:rPr>
          <w:spacing w:val="-3"/>
          <w:sz w:val="24"/>
        </w:rPr>
        <w:t> </w:t>
      </w:r>
      <w:r>
        <w:rPr>
          <w:sz w:val="24"/>
        </w:rPr>
        <w:t>provided</w:t>
      </w:r>
      <w:r>
        <w:rPr>
          <w:spacing w:val="-1"/>
          <w:sz w:val="24"/>
        </w:rPr>
        <w:t> </w:t>
      </w:r>
      <w:r>
        <w:rPr>
          <w:sz w:val="24"/>
        </w:rPr>
        <w:t>in</w:t>
      </w:r>
      <w:r>
        <w:rPr>
          <w:spacing w:val="-4"/>
          <w:sz w:val="24"/>
        </w:rPr>
        <w:t> </w:t>
      </w:r>
      <w:r>
        <w:rPr>
          <w:sz w:val="24"/>
        </w:rPr>
        <w:t>Chapter</w:t>
      </w:r>
      <w:r>
        <w:rPr>
          <w:spacing w:val="-4"/>
          <w:sz w:val="24"/>
        </w:rPr>
        <w:t> </w:t>
      </w:r>
      <w:r>
        <w:rPr>
          <w:sz w:val="24"/>
        </w:rPr>
        <w:t>119,</w:t>
      </w:r>
      <w:r>
        <w:rPr>
          <w:spacing w:val="-4"/>
          <w:sz w:val="24"/>
        </w:rPr>
        <w:t> </w:t>
      </w:r>
      <w:r>
        <w:rPr>
          <w:sz w:val="24"/>
        </w:rPr>
        <w:t>Florida</w:t>
      </w:r>
      <w:r>
        <w:rPr>
          <w:spacing w:val="-4"/>
          <w:sz w:val="24"/>
        </w:rPr>
        <w:t> </w:t>
      </w:r>
      <w:r>
        <w:rPr>
          <w:sz w:val="24"/>
        </w:rPr>
        <w:t>Statutes;</w:t>
      </w:r>
      <w:r>
        <w:rPr>
          <w:spacing w:val="-3"/>
          <w:sz w:val="24"/>
        </w:rPr>
        <w:t> </w:t>
      </w:r>
      <w:r>
        <w:rPr>
          <w:sz w:val="24"/>
        </w:rPr>
        <w:t>3)</w:t>
      </w:r>
      <w:r>
        <w:rPr>
          <w:spacing w:val="-4"/>
          <w:sz w:val="24"/>
        </w:rPr>
        <w:t> </w:t>
      </w:r>
      <w:r>
        <w:rPr>
          <w:sz w:val="24"/>
        </w:rPr>
        <w:t>ensure</w:t>
      </w:r>
      <w:r>
        <w:rPr>
          <w:spacing w:val="-4"/>
          <w:sz w:val="24"/>
        </w:rPr>
        <w:t> </w:t>
      </w:r>
      <w:r>
        <w:rPr>
          <w:sz w:val="24"/>
        </w:rPr>
        <w:t>that</w:t>
      </w:r>
      <w:r>
        <w:rPr>
          <w:spacing w:val="-3"/>
          <w:sz w:val="24"/>
        </w:rPr>
        <w:t> </w:t>
      </w:r>
      <w:r>
        <w:rPr>
          <w:sz w:val="24"/>
        </w:rPr>
        <w:t>public</w:t>
      </w:r>
      <w:r>
        <w:rPr>
          <w:spacing w:val="-4"/>
          <w:sz w:val="24"/>
        </w:rPr>
        <w:t> </w:t>
      </w:r>
      <w:r>
        <w:rPr>
          <w:sz w:val="24"/>
        </w:rPr>
        <w:t>records</w:t>
      </w:r>
      <w:r>
        <w:rPr>
          <w:spacing w:val="-1"/>
          <w:sz w:val="24"/>
        </w:rPr>
        <w:t> </w:t>
      </w:r>
      <w:r>
        <w:rPr>
          <w:sz w:val="24"/>
        </w:rPr>
        <w:t>which</w:t>
      </w:r>
      <w:r>
        <w:rPr>
          <w:spacing w:val="-4"/>
          <w:sz w:val="24"/>
        </w:rPr>
        <w:t> </w:t>
      </w:r>
      <w:r>
        <w:rPr>
          <w:sz w:val="24"/>
        </w:rPr>
        <w:t>are exempt or confidential, and exempt from public records disclosure requirements, are not disclosed except as authorized by law for the duration of the contract term and following the contract term if Contractor does not transfer the records to the Public Records Custodian of the District; and 4) upon completion of the contract, transfer to the District, at no cost, all</w:t>
      </w:r>
      <w:r>
        <w:rPr>
          <w:spacing w:val="40"/>
          <w:sz w:val="24"/>
        </w:rPr>
        <w:t> </w:t>
      </w:r>
      <w:r>
        <w:rPr>
          <w:sz w:val="24"/>
        </w:rPr>
        <w:t>public records in Contractor’s possession or, alternatively, keep, maintain and meet all applicable requirements</w:t>
      </w:r>
      <w:r>
        <w:rPr>
          <w:spacing w:val="-1"/>
          <w:sz w:val="24"/>
        </w:rPr>
        <w:t> </w:t>
      </w:r>
      <w:r>
        <w:rPr>
          <w:sz w:val="24"/>
        </w:rPr>
        <w:t>for</w:t>
      </w:r>
      <w:r>
        <w:rPr>
          <w:spacing w:val="-2"/>
          <w:sz w:val="24"/>
        </w:rPr>
        <w:t> </w:t>
      </w:r>
      <w:r>
        <w:rPr>
          <w:sz w:val="24"/>
        </w:rPr>
        <w:t>retaining</w:t>
      </w:r>
      <w:r>
        <w:rPr>
          <w:spacing w:val="-4"/>
          <w:sz w:val="24"/>
        </w:rPr>
        <w:t> </w:t>
      </w:r>
      <w:r>
        <w:rPr>
          <w:sz w:val="24"/>
        </w:rPr>
        <w:t>public</w:t>
      </w:r>
      <w:r>
        <w:rPr>
          <w:spacing w:val="-4"/>
          <w:sz w:val="24"/>
        </w:rPr>
        <w:t> </w:t>
      </w:r>
      <w:r>
        <w:rPr>
          <w:sz w:val="24"/>
        </w:rPr>
        <w:t>records</w:t>
      </w:r>
      <w:r>
        <w:rPr>
          <w:spacing w:val="-3"/>
          <w:sz w:val="24"/>
        </w:rPr>
        <w:t> </w:t>
      </w:r>
      <w:r>
        <w:rPr>
          <w:sz w:val="24"/>
        </w:rPr>
        <w:t>pursuant</w:t>
      </w:r>
      <w:r>
        <w:rPr>
          <w:spacing w:val="-1"/>
          <w:sz w:val="24"/>
        </w:rPr>
        <w:t> </w:t>
      </w:r>
      <w:r>
        <w:rPr>
          <w:sz w:val="24"/>
        </w:rPr>
        <w:t>to</w:t>
      </w:r>
      <w:r>
        <w:rPr>
          <w:spacing w:val="-4"/>
          <w:sz w:val="24"/>
        </w:rPr>
        <w:t> </w:t>
      </w:r>
      <w:r>
        <w:rPr>
          <w:sz w:val="24"/>
        </w:rPr>
        <w:t>Florida</w:t>
      </w:r>
      <w:r>
        <w:rPr>
          <w:spacing w:val="-2"/>
          <w:sz w:val="24"/>
        </w:rPr>
        <w:t> </w:t>
      </w:r>
      <w:r>
        <w:rPr>
          <w:sz w:val="24"/>
        </w:rPr>
        <w:t>laws.</w:t>
      </w:r>
      <w:r>
        <w:rPr>
          <w:spacing w:val="40"/>
          <w:sz w:val="24"/>
        </w:rPr>
        <w:t> </w:t>
      </w:r>
      <w:r>
        <w:rPr>
          <w:sz w:val="24"/>
        </w:rPr>
        <w:t>When</w:t>
      </w:r>
      <w:r>
        <w:rPr>
          <w:spacing w:val="-1"/>
          <w:sz w:val="24"/>
        </w:rPr>
        <w:t> </w:t>
      </w:r>
      <w:r>
        <w:rPr>
          <w:sz w:val="24"/>
        </w:rPr>
        <w:t>such</w:t>
      </w:r>
      <w:r>
        <w:rPr>
          <w:spacing w:val="-4"/>
          <w:sz w:val="24"/>
        </w:rPr>
        <w:t> </w:t>
      </w:r>
      <w:r>
        <w:rPr>
          <w:sz w:val="24"/>
        </w:rPr>
        <w:t>public</w:t>
      </w:r>
      <w:r>
        <w:rPr>
          <w:spacing w:val="-4"/>
          <w:sz w:val="24"/>
        </w:rPr>
        <w:t> </w:t>
      </w:r>
      <w:r>
        <w:rPr>
          <w:sz w:val="24"/>
        </w:rPr>
        <w:t>records</w:t>
      </w:r>
      <w:r>
        <w:rPr>
          <w:spacing w:val="-1"/>
          <w:sz w:val="24"/>
        </w:rPr>
        <w:t> </w:t>
      </w:r>
      <w:r>
        <w:rPr>
          <w:sz w:val="24"/>
        </w:rPr>
        <w:t>are transferred by Contractor, Contractor shall destroy any duplicate public records that are exempt or confidential and exempt from public records disclosure requirements.</w:t>
      </w:r>
      <w:r>
        <w:rPr>
          <w:spacing w:val="40"/>
          <w:sz w:val="24"/>
        </w:rPr>
        <w:t> </w:t>
      </w:r>
      <w:r>
        <w:rPr>
          <w:sz w:val="24"/>
        </w:rPr>
        <w:t>All records stored electronically must be provided to the District in a format that is compatible with Microsoft</w:t>
      </w:r>
      <w:r>
        <w:rPr>
          <w:spacing w:val="40"/>
          <w:sz w:val="24"/>
        </w:rPr>
        <w:t> </w:t>
      </w:r>
      <w:r>
        <w:rPr>
          <w:sz w:val="24"/>
        </w:rPr>
        <w:t>Word or Adobe PDF formats.</w:t>
      </w:r>
      <w:r>
        <w:rPr>
          <w:spacing w:val="40"/>
          <w:sz w:val="24"/>
        </w:rPr>
        <w:t> </w:t>
      </w:r>
      <w:r>
        <w:rPr>
          <w:sz w:val="24"/>
        </w:rPr>
        <w:t>Contractor acknowledges that the designated Public Records Custodian for the District is </w:t>
      </w:r>
      <w:r>
        <w:rPr>
          <w:b/>
          <w:sz w:val="24"/>
        </w:rPr>
        <w:t>Kathleen Meneely</w:t>
      </w:r>
      <w:r>
        <w:rPr>
          <w:sz w:val="24"/>
        </w:rPr>
        <w:t>.</w:t>
      </w:r>
    </w:p>
    <w:p>
      <w:pPr>
        <w:pStyle w:val="BodyText"/>
        <w:spacing w:before="1"/>
      </w:pPr>
    </w:p>
    <w:p>
      <w:pPr>
        <w:pStyle w:val="Heading3"/>
        <w:spacing w:before="1"/>
        <w:ind w:left="1440" w:right="1443"/>
        <w:jc w:val="both"/>
      </w:pPr>
      <w:r>
        <w:rPr/>
        <w:t>IF CONTRACTOR HAS QUESTIONS REGARDING THE APPLICATION OF CHAPTER 119, FLORIDA STATUTES, TO CONTRACTOR’S DUTY TO PROVIDE PUBLIC RECORDS RELATING TO THIS CONTRACT, CONTACT THE CUSTODIAN OF PUBLIC RECORDS AT 2501A BURNS ROAD, PALM</w:t>
      </w:r>
      <w:r>
        <w:rPr>
          <w:spacing w:val="4"/>
        </w:rPr>
        <w:t> </w:t>
      </w:r>
      <w:r>
        <w:rPr/>
        <w:t>BEACH</w:t>
      </w:r>
      <w:r>
        <w:rPr>
          <w:spacing w:val="6"/>
        </w:rPr>
        <w:t> </w:t>
      </w:r>
      <w:r>
        <w:rPr/>
        <w:t>GARDENS,</w:t>
      </w:r>
      <w:r>
        <w:rPr>
          <w:spacing w:val="5"/>
        </w:rPr>
        <w:t> </w:t>
      </w:r>
      <w:r>
        <w:rPr/>
        <w:t>FLORIDA</w:t>
      </w:r>
      <w:r>
        <w:rPr>
          <w:spacing w:val="7"/>
        </w:rPr>
        <w:t> </w:t>
      </w:r>
      <w:r>
        <w:rPr/>
        <w:t>33410;</w:t>
      </w:r>
      <w:r>
        <w:rPr>
          <w:spacing w:val="7"/>
        </w:rPr>
        <w:t> </w:t>
      </w:r>
      <w:r>
        <w:rPr/>
        <w:t>(941)</w:t>
      </w:r>
      <w:r>
        <w:rPr>
          <w:spacing w:val="8"/>
        </w:rPr>
        <w:t> </w:t>
      </w:r>
      <w:r>
        <w:rPr>
          <w:spacing w:val="-4"/>
        </w:rPr>
        <w:t>875-</w:t>
      </w:r>
    </w:p>
    <w:p>
      <w:pPr>
        <w:spacing w:line="320" w:lineRule="exact" w:before="0"/>
        <w:ind w:left="1440" w:right="0" w:firstLine="0"/>
        <w:jc w:val="both"/>
        <w:rPr>
          <w:b/>
          <w:sz w:val="28"/>
        </w:rPr>
      </w:pPr>
      <w:r>
        <w:rPr>
          <w:b/>
          <w:sz w:val="28"/>
        </w:rPr>
        <w:t>4195;</w:t>
      </w:r>
      <w:r>
        <w:rPr>
          <w:b/>
          <w:spacing w:val="-1"/>
          <w:sz w:val="28"/>
        </w:rPr>
        <w:t> </w:t>
      </w:r>
      <w:hyperlink r:id="rId10">
        <w:r>
          <w:rPr>
            <w:b/>
            <w:spacing w:val="-2"/>
            <w:sz w:val="28"/>
          </w:rPr>
          <w:t>KMENEELY@SDSINC.ORG.</w:t>
        </w:r>
      </w:hyperlink>
    </w:p>
    <w:p>
      <w:pPr>
        <w:pStyle w:val="ListParagraph"/>
        <w:numPr>
          <w:ilvl w:val="1"/>
          <w:numId w:val="2"/>
        </w:numPr>
        <w:tabs>
          <w:tab w:pos="2158" w:val="left" w:leader="none"/>
        </w:tabs>
        <w:spacing w:line="240" w:lineRule="auto" w:before="276" w:after="0"/>
        <w:ind w:left="721" w:right="721" w:firstLine="718"/>
        <w:jc w:val="both"/>
        <w:rPr>
          <w:b/>
          <w:sz w:val="24"/>
        </w:rPr>
      </w:pPr>
      <w:r>
        <w:rPr>
          <w:b/>
          <w:sz w:val="24"/>
        </w:rPr>
        <w:t>S</w:t>
      </w:r>
      <w:r>
        <w:rPr>
          <w:b/>
          <w:sz w:val="19"/>
        </w:rPr>
        <w:t>EVERABILITY</w:t>
      </w:r>
      <w:r>
        <w:rPr>
          <w:b/>
          <w:sz w:val="24"/>
        </w:rPr>
        <w:t>.</w:t>
      </w:r>
      <w:r>
        <w:rPr>
          <w:b/>
          <w:spacing w:val="40"/>
          <w:sz w:val="24"/>
        </w:rPr>
        <w:t> </w:t>
      </w:r>
      <w:r>
        <w:rPr>
          <w:sz w:val="24"/>
        </w:rPr>
        <w:t>The invalidity or unenforceability of any one or more provisions of this Agreement shall not affect the validity or enforceability of the remaining portions of this Agreement, or any part of this Agreement not held to be invalid or unenforceable.</w:t>
      </w:r>
    </w:p>
    <w:p>
      <w:pPr>
        <w:pStyle w:val="BodyText"/>
      </w:pPr>
    </w:p>
    <w:p>
      <w:pPr>
        <w:pStyle w:val="ListParagraph"/>
        <w:numPr>
          <w:ilvl w:val="1"/>
          <w:numId w:val="2"/>
        </w:numPr>
        <w:tabs>
          <w:tab w:pos="2071" w:val="left" w:leader="none"/>
        </w:tabs>
        <w:spacing w:line="240" w:lineRule="auto" w:before="0" w:after="0"/>
        <w:ind w:left="722" w:right="719" w:firstLine="718"/>
        <w:jc w:val="both"/>
        <w:rPr>
          <w:b/>
          <w:sz w:val="24"/>
        </w:rPr>
      </w:pPr>
      <w:r>
        <w:rPr>
          <w:b/>
          <w:smallCaps/>
          <w:sz w:val="24"/>
        </w:rPr>
        <w:t>Arm’s Length Transaction.</w:t>
      </w:r>
      <w:r>
        <w:rPr>
          <w:b/>
          <w:smallCaps/>
          <w:spacing w:val="40"/>
          <w:sz w:val="24"/>
        </w:rPr>
        <w:t> </w:t>
      </w:r>
      <w:r>
        <w:rPr>
          <w:smallCaps w:val="0"/>
          <w:sz w:val="24"/>
        </w:rPr>
        <w:t>This Agreement has been negotiated fully between the District and the Contractor as an arm's length transaction.</w:t>
      </w:r>
      <w:r>
        <w:rPr>
          <w:smallCaps w:val="0"/>
          <w:spacing w:val="40"/>
          <w:sz w:val="24"/>
        </w:rPr>
        <w:t> </w:t>
      </w:r>
      <w:r>
        <w:rPr>
          <w:smallCaps w:val="0"/>
          <w:sz w:val="24"/>
        </w:rPr>
        <w:t>The District and the Contractor participated fully in the preparation of this Agreement with the assistance of their respective counsel.</w:t>
      </w:r>
      <w:r>
        <w:rPr>
          <w:smallCaps w:val="0"/>
          <w:spacing w:val="40"/>
          <w:sz w:val="24"/>
        </w:rPr>
        <w:t> </w:t>
      </w:r>
      <w:r>
        <w:rPr>
          <w:smallCaps w:val="0"/>
          <w:sz w:val="24"/>
        </w:rPr>
        <w:t>In the case of a dispute concerning the interpretation of any provision of this Agreement, the parties are each deemed to have drafted, chosen, and selected the language, and any doubtful language will not be interpreted or construed against any party.</w:t>
      </w:r>
    </w:p>
    <w:p>
      <w:pPr>
        <w:pStyle w:val="BodyText"/>
        <w:spacing w:before="111"/>
      </w:pPr>
    </w:p>
    <w:p>
      <w:pPr>
        <w:pStyle w:val="BodyText"/>
        <w:ind w:left="2030" w:right="2030"/>
        <w:jc w:val="center"/>
      </w:pPr>
      <w:r>
        <w:rPr>
          <w:spacing w:val="-10"/>
        </w:rPr>
        <w:t>9</w:t>
      </w:r>
    </w:p>
    <w:p>
      <w:pPr>
        <w:pStyle w:val="BodyText"/>
        <w:spacing w:after="0"/>
        <w:jc w:val="center"/>
        <w:sectPr>
          <w:pgSz w:w="12240" w:h="15840"/>
          <w:pgMar w:header="0" w:footer="378" w:top="1640" w:bottom="560" w:left="720" w:right="720"/>
        </w:sectPr>
      </w:pPr>
    </w:p>
    <w:p>
      <w:pPr>
        <w:pStyle w:val="ListParagraph"/>
        <w:numPr>
          <w:ilvl w:val="1"/>
          <w:numId w:val="2"/>
        </w:numPr>
        <w:tabs>
          <w:tab w:pos="2160" w:val="left" w:leader="none"/>
        </w:tabs>
        <w:spacing w:line="237" w:lineRule="auto" w:before="74" w:after="0"/>
        <w:ind w:left="721" w:right="724" w:firstLine="720"/>
        <w:jc w:val="both"/>
        <w:rPr>
          <w:b/>
          <w:sz w:val="24"/>
        </w:rPr>
      </w:pPr>
      <w:r>
        <w:rPr>
          <w:b/>
          <w:sz w:val="24"/>
        </w:rPr>
        <w:t>C</w:t>
      </w:r>
      <w:r>
        <w:rPr>
          <w:b/>
          <w:position w:val="1"/>
          <w:sz w:val="19"/>
        </w:rPr>
        <w:t>OUNTERPARTS</w:t>
      </w:r>
      <w:r>
        <w:rPr>
          <w:b/>
          <w:position w:val="1"/>
          <w:sz w:val="24"/>
        </w:rPr>
        <w:t>.</w:t>
      </w:r>
      <w:r>
        <w:rPr>
          <w:b/>
          <w:spacing w:val="40"/>
          <w:position w:val="1"/>
          <w:sz w:val="24"/>
        </w:rPr>
        <w:t> </w:t>
      </w:r>
      <w:r>
        <w:rPr>
          <w:position w:val="1"/>
          <w:sz w:val="24"/>
        </w:rPr>
        <w:t>This Agreement may be executed in any number of </w:t>
      </w:r>
      <w:r>
        <w:rPr>
          <w:sz w:val="24"/>
        </w:rPr>
        <w:t>counterparts, each of which when executed and delivered shall be an original; however, all such counterparts together shall constitute, but one and the same instrument.</w:t>
      </w:r>
    </w:p>
    <w:p>
      <w:pPr>
        <w:pStyle w:val="ListParagraph"/>
        <w:numPr>
          <w:ilvl w:val="1"/>
          <w:numId w:val="2"/>
        </w:numPr>
        <w:tabs>
          <w:tab w:pos="2159" w:val="left" w:leader="none"/>
        </w:tabs>
        <w:spacing w:line="240" w:lineRule="auto" w:before="275" w:after="0"/>
        <w:ind w:left="721" w:right="719" w:firstLine="719"/>
        <w:jc w:val="both"/>
        <w:rPr>
          <w:b/>
          <w:sz w:val="24"/>
        </w:rPr>
      </w:pPr>
      <w:r>
        <w:rPr>
          <w:b/>
          <w:sz w:val="24"/>
        </w:rPr>
        <w:t>E-V</w:t>
      </w:r>
      <w:r>
        <w:rPr>
          <w:b/>
          <w:sz w:val="19"/>
        </w:rPr>
        <w:t>ERIFY</w:t>
      </w:r>
      <w:r>
        <w:rPr>
          <w:b/>
          <w:sz w:val="24"/>
        </w:rPr>
        <w:t>.</w:t>
      </w:r>
      <w:r>
        <w:rPr>
          <w:b/>
          <w:spacing w:val="40"/>
          <w:sz w:val="24"/>
        </w:rPr>
        <w:t> </w:t>
      </w:r>
      <w:r>
        <w:rPr>
          <w:sz w:val="24"/>
        </w:rPr>
        <w:t>The Contractor shall comply with and perform all applicable provisions of Section 448.095, </w:t>
      </w:r>
      <w:r>
        <w:rPr>
          <w:i/>
          <w:sz w:val="24"/>
        </w:rPr>
        <w:t>Florida Statutes</w:t>
      </w:r>
      <w:r>
        <w:rPr>
          <w:sz w:val="24"/>
        </w:rPr>
        <w:t>. Accordingly, to the extent required by Florida Statute, Contractor shall register with and use the United States Department of Homeland Security’s E-Verify system to verify the work authorization status of all newly hired employees. The District may terminate this Agreement immediately for cause if there is a good faith belief that the Contractor has knowingly violated Section 448.091, </w:t>
      </w:r>
      <w:r>
        <w:rPr>
          <w:i/>
          <w:sz w:val="24"/>
        </w:rPr>
        <w:t>Florida Statutes</w:t>
      </w:r>
      <w:r>
        <w:rPr>
          <w:sz w:val="24"/>
        </w:rPr>
        <w:t>.</w:t>
      </w:r>
      <w:r>
        <w:rPr>
          <w:spacing w:val="40"/>
          <w:sz w:val="24"/>
        </w:rPr>
        <w:t> </w:t>
      </w:r>
      <w:r>
        <w:rPr>
          <w:sz w:val="24"/>
        </w:rPr>
        <w:t>By entering into this Agreement, the Contractor represents that no public employer has terminated a contract with the Contractor under Section 448.095(2)(c), </w:t>
      </w:r>
      <w:r>
        <w:rPr>
          <w:i/>
          <w:sz w:val="24"/>
        </w:rPr>
        <w:t>Florida Statutes</w:t>
      </w:r>
      <w:r>
        <w:rPr>
          <w:sz w:val="24"/>
        </w:rPr>
        <w:t>, within the year immediately preceding the date of this Agreement.</w:t>
      </w:r>
    </w:p>
    <w:p>
      <w:pPr>
        <w:pStyle w:val="BodyText"/>
      </w:pPr>
    </w:p>
    <w:p>
      <w:pPr>
        <w:pStyle w:val="ListParagraph"/>
        <w:numPr>
          <w:ilvl w:val="1"/>
          <w:numId w:val="2"/>
        </w:numPr>
        <w:tabs>
          <w:tab w:pos="2163" w:val="left" w:leader="none"/>
          <w:tab w:pos="8531" w:val="left" w:leader="none"/>
        </w:tabs>
        <w:spacing w:line="240" w:lineRule="auto" w:before="0" w:after="0"/>
        <w:ind w:left="2163" w:right="0" w:hanging="719"/>
        <w:jc w:val="left"/>
        <w:rPr>
          <w:b/>
          <w:sz w:val="24"/>
        </w:rPr>
      </w:pPr>
      <w:r>
        <w:rPr>
          <w:b/>
          <w:sz w:val="24"/>
        </w:rPr>
        <w:t>C</w:t>
      </w:r>
      <w:r>
        <w:rPr>
          <w:b/>
          <w:sz w:val="19"/>
        </w:rPr>
        <w:t>OMPLIANCE</w:t>
      </w:r>
      <w:r>
        <w:rPr>
          <w:b/>
          <w:spacing w:val="58"/>
          <w:w w:val="150"/>
          <w:sz w:val="19"/>
        </w:rPr>
        <w:t> </w:t>
      </w:r>
      <w:r>
        <w:rPr>
          <w:b/>
          <w:sz w:val="19"/>
        </w:rPr>
        <w:t>WITH</w:t>
      </w:r>
      <w:r>
        <w:rPr>
          <w:b/>
          <w:spacing w:val="58"/>
          <w:w w:val="150"/>
          <w:sz w:val="19"/>
        </w:rPr>
        <w:t> </w:t>
      </w:r>
      <w:r>
        <w:rPr>
          <w:b/>
          <w:sz w:val="24"/>
        </w:rPr>
        <w:t>S</w:t>
      </w:r>
      <w:r>
        <w:rPr>
          <w:b/>
          <w:sz w:val="19"/>
        </w:rPr>
        <w:t>ECTION</w:t>
      </w:r>
      <w:r>
        <w:rPr>
          <w:b/>
          <w:spacing w:val="58"/>
          <w:w w:val="150"/>
          <w:sz w:val="19"/>
        </w:rPr>
        <w:t> </w:t>
      </w:r>
      <w:r>
        <w:rPr>
          <w:b/>
          <w:sz w:val="24"/>
        </w:rPr>
        <w:t>20.055,</w:t>
      </w:r>
      <w:r>
        <w:rPr>
          <w:b/>
          <w:spacing w:val="70"/>
          <w:sz w:val="24"/>
        </w:rPr>
        <w:t> </w:t>
      </w:r>
      <w:r>
        <w:rPr>
          <w:b/>
          <w:i/>
          <w:sz w:val="24"/>
        </w:rPr>
        <w:t>F</w:t>
      </w:r>
      <w:r>
        <w:rPr>
          <w:b/>
          <w:i/>
          <w:sz w:val="19"/>
        </w:rPr>
        <w:t>LORIDA</w:t>
      </w:r>
      <w:r>
        <w:rPr>
          <w:b/>
          <w:i/>
          <w:spacing w:val="60"/>
          <w:w w:val="150"/>
          <w:sz w:val="19"/>
        </w:rPr>
        <w:t> </w:t>
      </w:r>
      <w:r>
        <w:rPr>
          <w:b/>
          <w:i/>
          <w:spacing w:val="-2"/>
          <w:sz w:val="24"/>
        </w:rPr>
        <w:t>S</w:t>
      </w:r>
      <w:r>
        <w:rPr>
          <w:b/>
          <w:i/>
          <w:spacing w:val="-2"/>
          <w:sz w:val="19"/>
        </w:rPr>
        <w:t>TATUTES</w:t>
      </w:r>
      <w:r>
        <w:rPr>
          <w:b/>
          <w:spacing w:val="-2"/>
          <w:sz w:val="24"/>
        </w:rPr>
        <w:t>.</w:t>
      </w:r>
      <w:r>
        <w:rPr>
          <w:b/>
          <w:sz w:val="24"/>
        </w:rPr>
        <w:tab/>
      </w:r>
      <w:r>
        <w:rPr>
          <w:sz w:val="24"/>
        </w:rPr>
        <w:t>The</w:t>
      </w:r>
      <w:r>
        <w:rPr>
          <w:spacing w:val="56"/>
          <w:w w:val="150"/>
          <w:sz w:val="24"/>
        </w:rPr>
        <w:t> </w:t>
      </w:r>
      <w:r>
        <w:rPr>
          <w:spacing w:val="-2"/>
          <w:sz w:val="24"/>
        </w:rPr>
        <w:t>Contractor</w:t>
      </w:r>
    </w:p>
    <w:p>
      <w:pPr>
        <w:pStyle w:val="BodyText"/>
        <w:ind w:left="724" w:right="721"/>
        <w:jc w:val="both"/>
        <w:rPr>
          <w:i/>
        </w:rPr>
      </w:pPr>
      <w:r>
        <w:rPr/>
        <w:t>agrees to comply with Section 20.055(5), </w:t>
      </w:r>
      <w:r>
        <w:rPr>
          <w:i/>
        </w:rPr>
        <w:t>Florida Statutes</w:t>
      </w:r>
      <w:r>
        <w:rPr/>
        <w:t>, to cooperate with the inspector general in any investigation, audit, inspection, review, or hearing pursuant such section and to incorporate</w:t>
      </w:r>
      <w:r>
        <w:rPr>
          <w:spacing w:val="-1"/>
        </w:rPr>
        <w:t> </w:t>
      </w:r>
      <w:r>
        <w:rPr/>
        <w:t>in all subcontracts the</w:t>
      </w:r>
      <w:r>
        <w:rPr>
          <w:spacing w:val="-1"/>
        </w:rPr>
        <w:t> </w:t>
      </w:r>
      <w:r>
        <w:rPr/>
        <w:t>obligation</w:t>
      </w:r>
      <w:r>
        <w:rPr>
          <w:spacing w:val="-1"/>
        </w:rPr>
        <w:t> </w:t>
      </w:r>
      <w:r>
        <w:rPr/>
        <w:t>to</w:t>
      </w:r>
      <w:r>
        <w:rPr>
          <w:spacing w:val="-1"/>
        </w:rPr>
        <w:t> </w:t>
      </w:r>
      <w:r>
        <w:rPr/>
        <w:t>comply</w:t>
      </w:r>
      <w:r>
        <w:rPr>
          <w:spacing w:val="-1"/>
        </w:rPr>
        <w:t> </w:t>
      </w:r>
      <w:r>
        <w:rPr/>
        <w:t>with</w:t>
      </w:r>
      <w:r>
        <w:rPr>
          <w:spacing w:val="-1"/>
        </w:rPr>
        <w:t> </w:t>
      </w:r>
      <w:r>
        <w:rPr/>
        <w:t>Section</w:t>
      </w:r>
      <w:r>
        <w:rPr>
          <w:spacing w:val="-1"/>
        </w:rPr>
        <w:t> </w:t>
      </w:r>
      <w:r>
        <w:rPr/>
        <w:t>20.055(5),</w:t>
      </w:r>
      <w:r>
        <w:rPr>
          <w:spacing w:val="-1"/>
        </w:rPr>
        <w:t> </w:t>
      </w:r>
      <w:r>
        <w:rPr>
          <w:i/>
        </w:rPr>
        <w:t>Florida</w:t>
      </w:r>
      <w:r>
        <w:rPr>
          <w:i/>
          <w:spacing w:val="-1"/>
        </w:rPr>
        <w:t> </w:t>
      </w:r>
      <w:r>
        <w:rPr>
          <w:i/>
        </w:rPr>
        <w:t>Statutes.</w:t>
      </w:r>
    </w:p>
    <w:p>
      <w:pPr>
        <w:pStyle w:val="BodyText"/>
        <w:rPr>
          <w:i/>
        </w:rPr>
      </w:pPr>
    </w:p>
    <w:p>
      <w:pPr>
        <w:pStyle w:val="ListParagraph"/>
        <w:numPr>
          <w:ilvl w:val="1"/>
          <w:numId w:val="2"/>
        </w:numPr>
        <w:tabs>
          <w:tab w:pos="2074" w:val="left" w:leader="none"/>
        </w:tabs>
        <w:spacing w:line="240" w:lineRule="auto" w:before="1" w:after="0"/>
        <w:ind w:left="723" w:right="720" w:firstLine="720"/>
        <w:jc w:val="both"/>
        <w:rPr>
          <w:b/>
          <w:sz w:val="24"/>
        </w:rPr>
      </w:pPr>
      <w:r>
        <w:rPr>
          <w:b/>
          <w:smallCaps/>
          <w:sz w:val="24"/>
        </w:rPr>
        <w:t>Scrutinized Companies Statement</w:t>
      </w:r>
      <w:r>
        <w:rPr>
          <w:smallCaps w:val="0"/>
          <w:sz w:val="24"/>
        </w:rPr>
        <w:t>. Contractor certifies that it is not in violation of</w:t>
      </w:r>
      <w:r>
        <w:rPr>
          <w:smallCaps w:val="0"/>
          <w:spacing w:val="-1"/>
          <w:sz w:val="24"/>
        </w:rPr>
        <w:t> </w:t>
      </w:r>
      <w:r>
        <w:rPr>
          <w:smallCaps w:val="0"/>
          <w:sz w:val="24"/>
        </w:rPr>
        <w:t>section 287.135, </w:t>
      </w:r>
      <w:r>
        <w:rPr>
          <w:i/>
          <w:smallCaps w:val="0"/>
          <w:sz w:val="24"/>
        </w:rPr>
        <w:t>Florida Statutes</w:t>
      </w:r>
      <w:r>
        <w:rPr>
          <w:smallCaps w:val="0"/>
          <w:sz w:val="24"/>
        </w:rPr>
        <w:t>, and is not prohibited from doing business with the District under Florida law, including but not limited to Scrutinized Companies with Activities in Sudan</w:t>
      </w:r>
      <w:r>
        <w:rPr>
          <w:smallCaps w:val="0"/>
          <w:spacing w:val="-4"/>
          <w:sz w:val="24"/>
        </w:rPr>
        <w:t> </w:t>
      </w:r>
      <w:r>
        <w:rPr>
          <w:smallCaps w:val="0"/>
          <w:sz w:val="24"/>
        </w:rPr>
        <w:t>List</w:t>
      </w:r>
      <w:r>
        <w:rPr>
          <w:smallCaps w:val="0"/>
          <w:spacing w:val="-3"/>
          <w:sz w:val="24"/>
        </w:rPr>
        <w:t> </w:t>
      </w:r>
      <w:r>
        <w:rPr>
          <w:smallCaps w:val="0"/>
          <w:sz w:val="24"/>
        </w:rPr>
        <w:t>or</w:t>
      </w:r>
      <w:r>
        <w:rPr>
          <w:smallCaps w:val="0"/>
          <w:spacing w:val="-4"/>
          <w:sz w:val="24"/>
        </w:rPr>
        <w:t> </w:t>
      </w:r>
      <w:r>
        <w:rPr>
          <w:smallCaps w:val="0"/>
          <w:sz w:val="24"/>
        </w:rPr>
        <w:t>Scrutinized</w:t>
      </w:r>
      <w:r>
        <w:rPr>
          <w:smallCaps w:val="0"/>
          <w:spacing w:val="-1"/>
          <w:sz w:val="24"/>
        </w:rPr>
        <w:t> </w:t>
      </w:r>
      <w:r>
        <w:rPr>
          <w:smallCaps w:val="0"/>
          <w:sz w:val="24"/>
        </w:rPr>
        <w:t>Companies</w:t>
      </w:r>
      <w:r>
        <w:rPr>
          <w:smallCaps w:val="0"/>
          <w:spacing w:val="-3"/>
          <w:sz w:val="24"/>
        </w:rPr>
        <w:t> </w:t>
      </w:r>
      <w:r>
        <w:rPr>
          <w:smallCaps w:val="0"/>
          <w:sz w:val="24"/>
        </w:rPr>
        <w:t>with</w:t>
      </w:r>
      <w:r>
        <w:rPr>
          <w:smallCaps w:val="0"/>
          <w:spacing w:val="-4"/>
          <w:sz w:val="24"/>
        </w:rPr>
        <w:t> </w:t>
      </w:r>
      <w:r>
        <w:rPr>
          <w:smallCaps w:val="0"/>
          <w:sz w:val="24"/>
        </w:rPr>
        <w:t>Activities</w:t>
      </w:r>
      <w:r>
        <w:rPr>
          <w:smallCaps w:val="0"/>
          <w:spacing w:val="-3"/>
          <w:sz w:val="24"/>
        </w:rPr>
        <w:t> </w:t>
      </w:r>
      <w:r>
        <w:rPr>
          <w:smallCaps w:val="0"/>
          <w:sz w:val="24"/>
        </w:rPr>
        <w:t>in</w:t>
      </w:r>
      <w:r>
        <w:rPr>
          <w:smallCaps w:val="0"/>
          <w:spacing w:val="-4"/>
          <w:sz w:val="24"/>
        </w:rPr>
        <w:t> </w:t>
      </w:r>
      <w:r>
        <w:rPr>
          <w:smallCaps w:val="0"/>
          <w:sz w:val="24"/>
        </w:rPr>
        <w:t>the</w:t>
      </w:r>
      <w:r>
        <w:rPr>
          <w:smallCaps w:val="0"/>
          <w:spacing w:val="-2"/>
          <w:sz w:val="24"/>
        </w:rPr>
        <w:t> </w:t>
      </w:r>
      <w:r>
        <w:rPr>
          <w:smallCaps w:val="0"/>
          <w:sz w:val="24"/>
        </w:rPr>
        <w:t>Iran</w:t>
      </w:r>
      <w:r>
        <w:rPr>
          <w:smallCaps w:val="0"/>
          <w:spacing w:val="-4"/>
          <w:sz w:val="24"/>
        </w:rPr>
        <w:t> </w:t>
      </w:r>
      <w:r>
        <w:rPr>
          <w:smallCaps w:val="0"/>
          <w:sz w:val="24"/>
        </w:rPr>
        <w:t>Petroleum</w:t>
      </w:r>
      <w:r>
        <w:rPr>
          <w:smallCaps w:val="0"/>
          <w:spacing w:val="-1"/>
          <w:sz w:val="24"/>
        </w:rPr>
        <w:t> </w:t>
      </w:r>
      <w:r>
        <w:rPr>
          <w:smallCaps w:val="0"/>
          <w:sz w:val="24"/>
        </w:rPr>
        <w:t>Energy</w:t>
      </w:r>
      <w:r>
        <w:rPr>
          <w:smallCaps w:val="0"/>
          <w:spacing w:val="-4"/>
          <w:sz w:val="24"/>
        </w:rPr>
        <w:t> </w:t>
      </w:r>
      <w:r>
        <w:rPr>
          <w:smallCaps w:val="0"/>
          <w:sz w:val="24"/>
        </w:rPr>
        <w:t>Sector</w:t>
      </w:r>
      <w:r>
        <w:rPr>
          <w:smallCaps w:val="0"/>
          <w:spacing w:val="-4"/>
          <w:sz w:val="24"/>
        </w:rPr>
        <w:t> </w:t>
      </w:r>
      <w:r>
        <w:rPr>
          <w:smallCaps w:val="0"/>
          <w:sz w:val="24"/>
        </w:rPr>
        <w:t>List.</w:t>
      </w:r>
      <w:r>
        <w:rPr>
          <w:smallCaps w:val="0"/>
          <w:spacing w:val="40"/>
          <w:sz w:val="24"/>
        </w:rPr>
        <w:t> </w:t>
      </w:r>
      <w:r>
        <w:rPr>
          <w:smallCaps w:val="0"/>
          <w:sz w:val="24"/>
        </w:rPr>
        <w:t>If Contractor is found to have submitted a false statement, has been placed on the Scrutinized Companies</w:t>
      </w:r>
      <w:r>
        <w:rPr>
          <w:smallCaps w:val="0"/>
          <w:spacing w:val="-1"/>
          <w:sz w:val="24"/>
        </w:rPr>
        <w:t> </w:t>
      </w:r>
      <w:r>
        <w:rPr>
          <w:smallCaps w:val="0"/>
          <w:sz w:val="24"/>
        </w:rPr>
        <w:t>with</w:t>
      </w:r>
      <w:r>
        <w:rPr>
          <w:smallCaps w:val="0"/>
          <w:spacing w:val="-1"/>
          <w:sz w:val="24"/>
        </w:rPr>
        <w:t> </w:t>
      </w:r>
      <w:r>
        <w:rPr>
          <w:smallCaps w:val="0"/>
          <w:sz w:val="24"/>
        </w:rPr>
        <w:t>Activities</w:t>
      </w:r>
      <w:r>
        <w:rPr>
          <w:smallCaps w:val="0"/>
          <w:spacing w:val="-1"/>
          <w:sz w:val="24"/>
        </w:rPr>
        <w:t> </w:t>
      </w:r>
      <w:r>
        <w:rPr>
          <w:smallCaps w:val="0"/>
          <w:sz w:val="24"/>
        </w:rPr>
        <w:t>in</w:t>
      </w:r>
      <w:r>
        <w:rPr>
          <w:smallCaps w:val="0"/>
          <w:spacing w:val="-1"/>
          <w:sz w:val="24"/>
        </w:rPr>
        <w:t> </w:t>
      </w:r>
      <w:r>
        <w:rPr>
          <w:smallCaps w:val="0"/>
          <w:sz w:val="24"/>
        </w:rPr>
        <w:t>Sudan</w:t>
      </w:r>
      <w:r>
        <w:rPr>
          <w:smallCaps w:val="0"/>
          <w:spacing w:val="-1"/>
          <w:sz w:val="24"/>
        </w:rPr>
        <w:t> </w:t>
      </w:r>
      <w:r>
        <w:rPr>
          <w:smallCaps w:val="0"/>
          <w:sz w:val="24"/>
        </w:rPr>
        <w:t>List</w:t>
      </w:r>
      <w:r>
        <w:rPr>
          <w:smallCaps w:val="0"/>
          <w:spacing w:val="-1"/>
          <w:sz w:val="24"/>
        </w:rPr>
        <w:t> </w:t>
      </w:r>
      <w:r>
        <w:rPr>
          <w:smallCaps w:val="0"/>
          <w:sz w:val="24"/>
        </w:rPr>
        <w:t>or</w:t>
      </w:r>
      <w:r>
        <w:rPr>
          <w:smallCaps w:val="0"/>
          <w:spacing w:val="-2"/>
          <w:sz w:val="24"/>
        </w:rPr>
        <w:t> </w:t>
      </w:r>
      <w:r>
        <w:rPr>
          <w:smallCaps w:val="0"/>
          <w:sz w:val="24"/>
        </w:rPr>
        <w:t>the</w:t>
      </w:r>
      <w:r>
        <w:rPr>
          <w:smallCaps w:val="0"/>
          <w:spacing w:val="-2"/>
          <w:sz w:val="24"/>
        </w:rPr>
        <w:t> </w:t>
      </w:r>
      <w:r>
        <w:rPr>
          <w:smallCaps w:val="0"/>
          <w:sz w:val="24"/>
        </w:rPr>
        <w:t>Scrutinized</w:t>
      </w:r>
      <w:r>
        <w:rPr>
          <w:smallCaps w:val="0"/>
          <w:spacing w:val="-1"/>
          <w:sz w:val="24"/>
        </w:rPr>
        <w:t> </w:t>
      </w:r>
      <w:r>
        <w:rPr>
          <w:smallCaps w:val="0"/>
          <w:sz w:val="24"/>
        </w:rPr>
        <w:t>Companies</w:t>
      </w:r>
      <w:r>
        <w:rPr>
          <w:smallCaps w:val="0"/>
          <w:spacing w:val="-1"/>
          <w:sz w:val="24"/>
        </w:rPr>
        <w:t> </w:t>
      </w:r>
      <w:r>
        <w:rPr>
          <w:smallCaps w:val="0"/>
          <w:sz w:val="24"/>
        </w:rPr>
        <w:t>with</w:t>
      </w:r>
      <w:r>
        <w:rPr>
          <w:smallCaps w:val="0"/>
          <w:spacing w:val="-1"/>
          <w:sz w:val="24"/>
        </w:rPr>
        <w:t> </w:t>
      </w:r>
      <w:r>
        <w:rPr>
          <w:smallCaps w:val="0"/>
          <w:sz w:val="24"/>
        </w:rPr>
        <w:t>Activities</w:t>
      </w:r>
      <w:r>
        <w:rPr>
          <w:smallCaps w:val="0"/>
          <w:spacing w:val="-1"/>
          <w:sz w:val="24"/>
        </w:rPr>
        <w:t> </w:t>
      </w:r>
      <w:r>
        <w:rPr>
          <w:smallCaps w:val="0"/>
          <w:sz w:val="24"/>
        </w:rPr>
        <w:t>in</w:t>
      </w:r>
      <w:r>
        <w:rPr>
          <w:smallCaps w:val="0"/>
          <w:spacing w:val="-1"/>
          <w:sz w:val="24"/>
        </w:rPr>
        <w:t> </w:t>
      </w:r>
      <w:r>
        <w:rPr>
          <w:smallCaps w:val="0"/>
          <w:sz w:val="24"/>
        </w:rPr>
        <w:t>the</w:t>
      </w:r>
      <w:r>
        <w:rPr>
          <w:smallCaps w:val="0"/>
          <w:spacing w:val="-2"/>
          <w:sz w:val="24"/>
        </w:rPr>
        <w:t> </w:t>
      </w:r>
      <w:r>
        <w:rPr>
          <w:smallCaps w:val="0"/>
          <w:sz w:val="24"/>
        </w:rPr>
        <w:t>Iran Petroleum Energy Sector List, or has been engaged in business operations in Cuba or Syria, or is now or in the future on the Scrutinized Companies that Boycott Israel List, or engaged in a boycott of Israel, the District may immediately terminate this Agreement.</w:t>
      </w:r>
    </w:p>
    <w:p>
      <w:pPr>
        <w:pStyle w:val="BodyText"/>
        <w:spacing w:before="229"/>
      </w:pPr>
    </w:p>
    <w:p>
      <w:pPr>
        <w:spacing w:before="0"/>
        <w:ind w:left="2030" w:right="2030" w:firstLine="0"/>
        <w:jc w:val="center"/>
        <w:rPr>
          <w:sz w:val="20"/>
        </w:rPr>
      </w:pPr>
      <w:r>
        <w:rPr>
          <w:sz w:val="20"/>
        </w:rPr>
        <w:t>[REMAINDER</w:t>
      </w:r>
      <w:r>
        <w:rPr>
          <w:spacing w:val="-10"/>
          <w:sz w:val="20"/>
        </w:rPr>
        <w:t> </w:t>
      </w:r>
      <w:r>
        <w:rPr>
          <w:sz w:val="20"/>
        </w:rPr>
        <w:t>OF</w:t>
      </w:r>
      <w:r>
        <w:rPr>
          <w:spacing w:val="-9"/>
          <w:sz w:val="20"/>
        </w:rPr>
        <w:t> </w:t>
      </w:r>
      <w:r>
        <w:rPr>
          <w:sz w:val="20"/>
        </w:rPr>
        <w:t>PAGE</w:t>
      </w:r>
      <w:r>
        <w:rPr>
          <w:spacing w:val="-7"/>
          <w:sz w:val="20"/>
        </w:rPr>
        <w:t> </w:t>
      </w:r>
      <w:r>
        <w:rPr>
          <w:sz w:val="20"/>
        </w:rPr>
        <w:t>LEFT</w:t>
      </w:r>
      <w:r>
        <w:rPr>
          <w:spacing w:val="-9"/>
          <w:sz w:val="20"/>
        </w:rPr>
        <w:t> </w:t>
      </w:r>
      <w:r>
        <w:rPr>
          <w:sz w:val="20"/>
        </w:rPr>
        <w:t>INTENTIONALLY</w:t>
      </w:r>
      <w:r>
        <w:rPr>
          <w:spacing w:val="-9"/>
          <w:sz w:val="20"/>
        </w:rPr>
        <w:t> </w:t>
      </w:r>
      <w:r>
        <w:rPr>
          <w:spacing w:val="-2"/>
          <w:sz w:val="20"/>
        </w:rPr>
        <w:t>BLANK]</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9"/>
      </w:pPr>
    </w:p>
    <w:p>
      <w:pPr>
        <w:pStyle w:val="BodyText"/>
        <w:ind w:left="2030" w:right="2030"/>
        <w:jc w:val="center"/>
      </w:pPr>
      <w:r>
        <w:rPr>
          <w:spacing w:val="-5"/>
        </w:rPr>
        <w:t>10</w:t>
      </w:r>
    </w:p>
    <w:p>
      <w:pPr>
        <w:pStyle w:val="BodyText"/>
        <w:spacing w:after="0"/>
        <w:jc w:val="center"/>
        <w:sectPr>
          <w:pgSz w:w="12240" w:h="15840"/>
          <w:pgMar w:header="0" w:footer="378" w:top="1640" w:bottom="560" w:left="720" w:right="720"/>
        </w:sectPr>
      </w:pPr>
    </w:p>
    <w:p>
      <w:pPr>
        <w:pStyle w:val="BodyText"/>
        <w:tabs>
          <w:tab w:pos="2692" w:val="left" w:leader="none"/>
        </w:tabs>
        <w:spacing w:before="71"/>
        <w:ind w:left="1499"/>
      </w:pPr>
      <w:r>
        <w:rPr>
          <w:color w:val="2B2B2B"/>
        </w:rPr>
        <w:t>I</w:t>
      </w:r>
      <w:r>
        <w:rPr>
          <w:color w:val="2B2B2B"/>
          <w:spacing w:val="39"/>
        </w:rPr>
        <w:t>  </w:t>
      </w:r>
      <w:r>
        <w:rPr>
          <w:rFonts w:ascii="Arial"/>
          <w:b/>
          <w:color w:val="2B2B2B"/>
          <w:spacing w:val="-2"/>
          <w:sz w:val="18"/>
        </w:rPr>
        <w:t>WITNE</w:t>
      </w:r>
      <w:r>
        <w:rPr>
          <w:rFonts w:ascii="Arial"/>
          <w:b/>
          <w:color w:val="2B2B2B"/>
          <w:sz w:val="18"/>
        </w:rPr>
        <w:tab/>
        <w:t>WHEREOF,</w:t>
      </w:r>
      <w:r>
        <w:rPr>
          <w:rFonts w:ascii="Arial"/>
          <w:b/>
          <w:color w:val="2B2B2B"/>
          <w:spacing w:val="11"/>
          <w:sz w:val="18"/>
        </w:rPr>
        <w:t> </w:t>
      </w:r>
      <w:r>
        <w:rPr>
          <w:color w:val="2B2B2B"/>
        </w:rPr>
        <w:t>the</w:t>
      </w:r>
      <w:r>
        <w:rPr>
          <w:color w:val="2B2B2B"/>
          <w:spacing w:val="2"/>
        </w:rPr>
        <w:t> </w:t>
      </w:r>
      <w:r>
        <w:rPr>
          <w:color w:val="2B2B2B"/>
        </w:rPr>
        <w:t>partie</w:t>
      </w:r>
      <w:r>
        <w:rPr>
          <w:color w:val="2B2B2B"/>
          <w:spacing w:val="54"/>
          <w:w w:val="150"/>
        </w:rPr>
        <w:t> </w:t>
      </w:r>
      <w:r>
        <w:rPr>
          <w:color w:val="2B2B2B"/>
        </w:rPr>
        <w:t>execute</w:t>
      </w:r>
      <w:r>
        <w:rPr>
          <w:color w:val="2B2B2B"/>
          <w:spacing w:val="4"/>
        </w:rPr>
        <w:t> </w:t>
      </w:r>
      <w:r>
        <w:rPr>
          <w:color w:val="2B2B2B"/>
        </w:rPr>
        <w:t>this</w:t>
      </w:r>
      <w:r>
        <w:rPr>
          <w:color w:val="2B2B2B"/>
          <w:spacing w:val="-13"/>
        </w:rPr>
        <w:t> </w:t>
      </w:r>
      <w:r>
        <w:rPr>
          <w:color w:val="2B2B2B"/>
        </w:rPr>
        <w:t>agreement</w:t>
      </w:r>
      <w:r>
        <w:rPr>
          <w:color w:val="2B2B2B"/>
          <w:spacing w:val="20"/>
        </w:rPr>
        <w:t> </w:t>
      </w:r>
      <w:r>
        <w:rPr>
          <w:color w:val="2B2B2B"/>
        </w:rPr>
        <w:t>the</w:t>
      </w:r>
      <w:r>
        <w:rPr>
          <w:color w:val="2B2B2B"/>
          <w:spacing w:val="-10"/>
        </w:rPr>
        <w:t> </w:t>
      </w:r>
      <w:r>
        <w:rPr>
          <w:color w:val="2B2B2B"/>
        </w:rPr>
        <w:t>day</w:t>
      </w:r>
      <w:r>
        <w:rPr>
          <w:color w:val="2B2B2B"/>
          <w:spacing w:val="6"/>
        </w:rPr>
        <w:t> </w:t>
      </w:r>
      <w:r>
        <w:rPr>
          <w:color w:val="2B2B2B"/>
        </w:rPr>
        <w:t>and</w:t>
      </w:r>
      <w:r>
        <w:rPr>
          <w:color w:val="2B2B2B"/>
          <w:spacing w:val="10"/>
        </w:rPr>
        <w:t> </w:t>
      </w:r>
      <w:r>
        <w:rPr>
          <w:color w:val="2B2B2B"/>
        </w:rPr>
        <w:t>year</w:t>
      </w:r>
      <w:r>
        <w:rPr>
          <w:color w:val="2B2B2B"/>
          <w:spacing w:val="4"/>
        </w:rPr>
        <w:t> </w:t>
      </w:r>
      <w:r>
        <w:rPr>
          <w:color w:val="2B2B2B"/>
        </w:rPr>
        <w:t>first</w:t>
      </w:r>
      <w:r>
        <w:rPr>
          <w:color w:val="2B2B2B"/>
          <w:spacing w:val="7"/>
        </w:rPr>
        <w:t> </w:t>
      </w:r>
      <w:r>
        <w:rPr>
          <w:color w:val="2B2B2B"/>
          <w:spacing w:val="-2"/>
        </w:rPr>
        <w:t>written</w:t>
      </w:r>
    </w:p>
    <w:p>
      <w:pPr>
        <w:pStyle w:val="BodyText"/>
        <w:spacing w:before="3"/>
        <w:ind w:left="781"/>
      </w:pPr>
      <w:r>
        <w:rPr>
          <w:color w:val="2B2B2B"/>
          <w:spacing w:val="-2"/>
        </w:rPr>
        <w:t>above.</w:t>
      </w:r>
    </w:p>
    <w:p>
      <w:pPr>
        <w:pStyle w:val="BodyText"/>
        <w:spacing w:before="69"/>
        <w:rPr>
          <w:sz w:val="18"/>
        </w:rPr>
      </w:pPr>
    </w:p>
    <w:p>
      <w:pPr>
        <w:tabs>
          <w:tab w:pos="5087" w:val="left" w:leader="none"/>
        </w:tabs>
        <w:spacing w:line="278" w:lineRule="auto" w:before="1"/>
        <w:ind w:left="5074" w:right="1471" w:hanging="4287"/>
        <w:jc w:val="left"/>
        <w:rPr>
          <w:rFonts w:ascii="Arial"/>
          <w:b/>
          <w:sz w:val="18"/>
        </w:rPr>
      </w:pPr>
      <w:r>
        <w:rPr>
          <w:rFonts w:ascii="Arial"/>
          <w:b/>
          <w:sz w:val="18"/>
        </w:rPr>
        <w:drawing>
          <wp:anchor distT="0" distB="0" distL="0" distR="0" allowOverlap="1" layoutInCell="1" locked="0" behindDoc="0" simplePos="0" relativeHeight="15733760">
            <wp:simplePos x="0" y="0"/>
            <wp:positionH relativeFrom="page">
              <wp:posOffset>3614492</wp:posOffset>
            </wp:positionH>
            <wp:positionV relativeFrom="paragraph">
              <wp:posOffset>414491</wp:posOffset>
            </wp:positionV>
            <wp:extent cx="2930669" cy="1123023"/>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1" cstate="print"/>
                    <a:stretch>
                      <a:fillRect/>
                    </a:stretch>
                  </pic:blipFill>
                  <pic:spPr>
                    <a:xfrm>
                      <a:off x="0" y="0"/>
                      <a:ext cx="2930669" cy="1123023"/>
                    </a:xfrm>
                    <a:prstGeom prst="rect">
                      <a:avLst/>
                    </a:prstGeom>
                  </pic:spPr>
                </pic:pic>
              </a:graphicData>
            </a:graphic>
          </wp:anchor>
        </w:drawing>
      </w:r>
      <w:r>
        <w:rPr>
          <w:color w:val="494949"/>
          <w:w w:val="110"/>
          <w:sz w:val="24"/>
        </w:rPr>
        <w:t>ATT</w:t>
      </w:r>
      <w:r>
        <w:rPr>
          <w:color w:val="494949"/>
          <w:spacing w:val="40"/>
          <w:w w:val="110"/>
          <w:sz w:val="24"/>
        </w:rPr>
        <w:t> </w:t>
      </w:r>
      <w:r>
        <w:rPr>
          <w:color w:val="2B2B2B"/>
          <w:w w:val="110"/>
          <w:sz w:val="24"/>
        </w:rPr>
        <w:t>S</w:t>
      </w:r>
      <w:r>
        <w:rPr>
          <w:color w:val="2B2B2B"/>
          <w:sz w:val="24"/>
        </w:rPr>
        <w:tab/>
        <w:tab/>
      </w:r>
      <w:r>
        <w:rPr>
          <w:rFonts w:ascii="Arial"/>
          <w:b/>
          <w:color w:val="161616"/>
          <w:w w:val="110"/>
          <w:position w:val="1"/>
          <w:sz w:val="18"/>
        </w:rPr>
        <w:t>ARBORWOOD COMMUNITY</w:t>
      </w:r>
      <w:r>
        <w:rPr>
          <w:rFonts w:ascii="Arial"/>
          <w:b/>
          <w:color w:val="161616"/>
          <w:spacing w:val="-3"/>
          <w:w w:val="110"/>
          <w:position w:val="1"/>
          <w:sz w:val="18"/>
        </w:rPr>
        <w:t> </w:t>
      </w:r>
      <w:r>
        <w:rPr>
          <w:rFonts w:ascii="Arial"/>
          <w:b/>
          <w:color w:val="161616"/>
          <w:w w:val="110"/>
          <w:position w:val="1"/>
          <w:sz w:val="18"/>
        </w:rPr>
        <w:t>DEVELOPMENT </w:t>
      </w:r>
      <w:r>
        <w:rPr>
          <w:rFonts w:ascii="Arial"/>
          <w:b/>
          <w:color w:val="161616"/>
          <w:spacing w:val="-2"/>
          <w:w w:val="110"/>
          <w:sz w:val="18"/>
        </w:rPr>
        <w:t>DISTRICT</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18"/>
        <w:rPr>
          <w:rFonts w:ascii="Arial"/>
          <w:b/>
          <w:sz w:val="20"/>
        </w:rPr>
      </w:pPr>
      <w:r>
        <w:rPr>
          <w:rFonts w:ascii="Arial"/>
          <w:b/>
          <w:sz w:val="20"/>
        </w:rPr>
        <mc:AlternateContent>
          <mc:Choice Requires="wps">
            <w:drawing>
              <wp:anchor distT="0" distB="0" distL="0" distR="0" allowOverlap="1" layoutInCell="1" locked="0" behindDoc="1" simplePos="0" relativeHeight="487592448">
                <wp:simplePos x="0" y="0"/>
                <wp:positionH relativeFrom="page">
                  <wp:posOffset>940256</wp:posOffset>
                </wp:positionH>
                <wp:positionV relativeFrom="paragraph">
                  <wp:posOffset>236438</wp:posOffset>
                </wp:positionV>
                <wp:extent cx="214312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143125" cy="1270"/>
                        </a:xfrm>
                        <a:custGeom>
                          <a:avLst/>
                          <a:gdLst/>
                          <a:ahLst/>
                          <a:cxnLst/>
                          <a:rect l="l" t="t" r="r" b="b"/>
                          <a:pathLst>
                            <a:path w="2143125" h="0">
                              <a:moveTo>
                                <a:pt x="0" y="0"/>
                              </a:moveTo>
                              <a:lnTo>
                                <a:pt x="2143053"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4.035980pt;margin-top:18.617218pt;width:168.75pt;height:.1pt;mso-position-horizontal-relative:page;mso-position-vertical-relative:paragraph;z-index:-15724032;mso-wrap-distance-left:0;mso-wrap-distance-right:0" id="docshape10" coordorigin="1481,372" coordsize="3375,0" path="m1481,372l4856,372e" filled="false" stroked="true" strokeweight=".720873pt" strokecolor="#000000">
                <v:path arrowok="t"/>
                <v:stroke dashstyle="solid"/>
                <w10:wrap type="topAndBottom"/>
              </v:shape>
            </w:pict>
          </mc:Fallback>
        </mc:AlternateContent>
      </w:r>
    </w:p>
    <w:p>
      <w:pPr>
        <w:pStyle w:val="BodyText"/>
        <w:spacing w:before="9"/>
        <w:ind w:left="769"/>
      </w:pPr>
      <w:r>
        <w:rPr>
          <w:color w:val="2B2B2B"/>
          <w:spacing w:val="-2"/>
        </w:rPr>
        <w:t>Secretary/</w:t>
      </w:r>
      <w:r>
        <w:rPr>
          <w:color w:val="2B2B2B"/>
          <w:spacing w:val="-34"/>
        </w:rPr>
        <w:t> </w:t>
      </w:r>
      <w:r>
        <w:rPr>
          <w:color w:val="2B2B2B"/>
          <w:spacing w:val="-2"/>
        </w:rPr>
        <w:t>Assistant</w:t>
      </w:r>
      <w:r>
        <w:rPr>
          <w:color w:val="2B2B2B"/>
          <w:spacing w:val="-10"/>
        </w:rPr>
        <w:t> </w:t>
      </w:r>
      <w:r>
        <w:rPr>
          <w:color w:val="2B2B2B"/>
          <w:spacing w:val="-2"/>
        </w:rPr>
        <w:t>Secretary</w:t>
      </w:r>
    </w:p>
    <w:p>
      <w:pPr>
        <w:pStyle w:val="BodyText"/>
      </w:pPr>
    </w:p>
    <w:p>
      <w:pPr>
        <w:pStyle w:val="BodyText"/>
      </w:pPr>
    </w:p>
    <w:p>
      <w:pPr>
        <w:pStyle w:val="BodyText"/>
      </w:pPr>
    </w:p>
    <w:p>
      <w:pPr>
        <w:pStyle w:val="BodyText"/>
        <w:spacing w:before="264"/>
      </w:pPr>
    </w:p>
    <w:p>
      <w:pPr>
        <w:spacing w:before="0"/>
        <w:ind w:left="5085" w:right="0" w:firstLine="0"/>
        <w:jc w:val="left"/>
        <w:rPr>
          <w:sz w:val="24"/>
        </w:rPr>
      </w:pPr>
      <w:r>
        <w:rPr>
          <w:b/>
          <w:color w:val="161616"/>
          <w:w w:val="105"/>
          <w:sz w:val="19"/>
        </w:rPr>
        <w:t>WOODS</w:t>
      </w:r>
      <w:r>
        <w:rPr>
          <w:b/>
          <w:color w:val="161616"/>
          <w:spacing w:val="2"/>
          <w:w w:val="105"/>
          <w:sz w:val="19"/>
        </w:rPr>
        <w:t> </w:t>
      </w:r>
      <w:r>
        <w:rPr>
          <w:b/>
          <w:color w:val="161616"/>
          <w:w w:val="105"/>
          <w:sz w:val="19"/>
        </w:rPr>
        <w:t>AND</w:t>
      </w:r>
      <w:r>
        <w:rPr>
          <w:b/>
          <w:color w:val="161616"/>
          <w:spacing w:val="-10"/>
          <w:w w:val="105"/>
          <w:sz w:val="19"/>
        </w:rPr>
        <w:t> </w:t>
      </w:r>
      <w:r>
        <w:rPr>
          <w:b/>
          <w:color w:val="161616"/>
          <w:w w:val="105"/>
          <w:sz w:val="19"/>
        </w:rPr>
        <w:t>WETLANDS,</w:t>
      </w:r>
      <w:r>
        <w:rPr>
          <w:b/>
          <w:color w:val="161616"/>
          <w:spacing w:val="12"/>
          <w:w w:val="105"/>
          <w:sz w:val="19"/>
        </w:rPr>
        <w:t> </w:t>
      </w:r>
      <w:r>
        <w:rPr>
          <w:b/>
          <w:color w:val="161616"/>
          <w:w w:val="105"/>
          <w:sz w:val="19"/>
        </w:rPr>
        <w:t>INC.,</w:t>
      </w:r>
      <w:r>
        <w:rPr>
          <w:b/>
          <w:color w:val="161616"/>
          <w:spacing w:val="1"/>
          <w:w w:val="105"/>
          <w:sz w:val="19"/>
        </w:rPr>
        <w:t> </w:t>
      </w:r>
      <w:r>
        <w:rPr>
          <w:color w:val="161616"/>
          <w:w w:val="105"/>
          <w:sz w:val="25"/>
        </w:rPr>
        <w:t>a</w:t>
      </w:r>
      <w:r>
        <w:rPr>
          <w:color w:val="161616"/>
          <w:spacing w:val="-16"/>
          <w:w w:val="105"/>
          <w:sz w:val="25"/>
        </w:rPr>
        <w:t> </w:t>
      </w:r>
      <w:r>
        <w:rPr>
          <w:color w:val="2B2B2B"/>
          <w:spacing w:val="-2"/>
          <w:w w:val="105"/>
          <w:sz w:val="24"/>
        </w:rPr>
        <w:t>Florida</w:t>
      </w:r>
    </w:p>
    <w:p>
      <w:pPr>
        <w:pStyle w:val="BodyText"/>
        <w:spacing w:before="5"/>
        <w:ind w:left="5079"/>
      </w:pPr>
      <w:r>
        <w:rPr>
          <w:color w:val="161616"/>
          <w:spacing w:val="-2"/>
        </w:rPr>
        <w:t>corporation</w:t>
      </w:r>
    </w:p>
    <w:p>
      <w:pPr>
        <w:pStyle w:val="BodyText"/>
        <w:spacing w:before="176"/>
      </w:pPr>
    </w:p>
    <w:p>
      <w:pPr>
        <w:spacing w:line="180" w:lineRule="auto" w:before="0"/>
        <w:ind w:left="5093" w:right="0" w:firstLine="0"/>
        <w:jc w:val="left"/>
        <w:rPr>
          <w:i/>
          <w:sz w:val="34"/>
        </w:rPr>
      </w:pPr>
      <w:r>
        <w:rPr>
          <w:i/>
          <w:sz w:val="34"/>
        </w:rPr>
        <mc:AlternateContent>
          <mc:Choice Requires="wps">
            <w:drawing>
              <wp:anchor distT="0" distB="0" distL="0" distR="0" allowOverlap="1" layoutInCell="1" locked="0" behindDoc="0" simplePos="0" relativeHeight="15734272">
                <wp:simplePos x="0" y="0"/>
                <wp:positionH relativeFrom="page">
                  <wp:posOffset>940256</wp:posOffset>
                </wp:positionH>
                <wp:positionV relativeFrom="paragraph">
                  <wp:posOffset>217385</wp:posOffset>
                </wp:positionV>
                <wp:extent cx="2219960"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2219960" cy="1270"/>
                        </a:xfrm>
                        <a:custGeom>
                          <a:avLst/>
                          <a:gdLst/>
                          <a:ahLst/>
                          <a:cxnLst/>
                          <a:rect l="l" t="t" r="r" b="b"/>
                          <a:pathLst>
                            <a:path w="2219960" h="0">
                              <a:moveTo>
                                <a:pt x="0" y="0"/>
                              </a:moveTo>
                              <a:lnTo>
                                <a:pt x="2219372"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74.035980pt,17.116951pt" to="248.789745pt,17.116951pt" stroked="true" strokeweight=".480582pt" strokecolor="#000000">
                <v:stroke dashstyle="solid"/>
                <w10:wrap type="none"/>
              </v:line>
            </w:pict>
          </mc:Fallback>
        </mc:AlternateContent>
      </w:r>
      <w:r>
        <w:rPr>
          <w:i/>
          <w:sz w:val="34"/>
        </w:rPr>
        <mc:AlternateContent>
          <mc:Choice Requires="wps">
            <w:drawing>
              <wp:anchor distT="0" distB="0" distL="0" distR="0" allowOverlap="1" layoutInCell="1" locked="0" behindDoc="1" simplePos="0" relativeHeight="486348800">
                <wp:simplePos x="0" y="0"/>
                <wp:positionH relativeFrom="page">
                  <wp:posOffset>3887836</wp:posOffset>
                </wp:positionH>
                <wp:positionV relativeFrom="paragraph">
                  <wp:posOffset>211281</wp:posOffset>
                </wp:positionV>
                <wp:extent cx="254000"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254000" cy="1270"/>
                        </a:xfrm>
                        <a:custGeom>
                          <a:avLst/>
                          <a:gdLst/>
                          <a:ahLst/>
                          <a:cxnLst/>
                          <a:rect l="l" t="t" r="r" b="b"/>
                          <a:pathLst>
                            <a:path w="254000" h="0">
                              <a:moveTo>
                                <a:pt x="0" y="0"/>
                              </a:moveTo>
                              <a:lnTo>
                                <a:pt x="253380" y="0"/>
                              </a:lnTo>
                            </a:path>
                          </a:pathLst>
                        </a:custGeom>
                        <a:ln w="12715">
                          <a:solidFill>
                            <a:srgbClr val="16161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967680" from="306.128876pt,16.63637pt" to="326.080131pt,16.63637pt" stroked="true" strokeweight="1.001212pt" strokecolor="#161616">
                <v:stroke dashstyle="solid"/>
                <w10:wrap type="none"/>
              </v:line>
            </w:pict>
          </mc:Fallback>
        </mc:AlternateContent>
      </w:r>
      <w:r>
        <w:rPr>
          <w:color w:val="161616"/>
          <w:spacing w:val="10"/>
          <w:w w:val="110"/>
          <w:sz w:val="24"/>
        </w:rPr>
        <w:t>By:</w:t>
      </w:r>
      <w:r>
        <w:rPr>
          <w:rFonts w:ascii="Arial"/>
          <w:i/>
          <w:color w:val="161616"/>
          <w:spacing w:val="10"/>
          <w:w w:val="110"/>
          <w:sz w:val="42"/>
        </w:rPr>
        <w:t>0</w:t>
      </w:r>
      <w:r>
        <w:rPr>
          <w:rFonts w:ascii="Arial"/>
          <w:i/>
          <w:color w:val="161616"/>
          <w:spacing w:val="10"/>
          <w:w w:val="110"/>
          <w:position w:val="-27"/>
          <w:sz w:val="56"/>
          <w:u w:val="thick" w:color="161616"/>
        </w:rPr>
        <w:t>7</w:t>
      </w:r>
      <w:r>
        <w:rPr>
          <w:rFonts w:ascii="Arial"/>
          <w:i/>
          <w:color w:val="161616"/>
          <w:spacing w:val="16"/>
          <w:w w:val="110"/>
          <w:position w:val="-27"/>
          <w:sz w:val="56"/>
          <w:u w:val="none"/>
        </w:rPr>
        <w:t> </w:t>
      </w:r>
      <w:r>
        <w:rPr>
          <w:i/>
          <w:color w:val="2B2B2B"/>
          <w:spacing w:val="-2"/>
          <w:w w:val="110"/>
          <w:sz w:val="34"/>
          <w:u w:val="thick" w:color="2B2B2B"/>
        </w:rPr>
        <w:t>0'J?1uua</w:t>
      </w:r>
      <w:r>
        <w:rPr>
          <w:i/>
          <w:color w:val="2B2B2B"/>
          <w:spacing w:val="-2"/>
          <w:w w:val="110"/>
          <w:sz w:val="34"/>
          <w:u w:val="none"/>
        </w:rPr>
        <w:t>,</w:t>
      </w:r>
    </w:p>
    <w:p>
      <w:pPr>
        <w:pStyle w:val="BodyText"/>
        <w:tabs>
          <w:tab w:pos="4251" w:val="left" w:leader="none"/>
          <w:tab w:pos="5081" w:val="left" w:leader="none"/>
          <w:tab w:pos="8877" w:val="left" w:leader="none"/>
        </w:tabs>
        <w:spacing w:line="267" w:lineRule="exact"/>
        <w:ind w:left="758"/>
      </w:pPr>
      <w:r>
        <w:rPr>
          <w:rFonts w:ascii="Arial"/>
          <w:color w:val="2B2B2B"/>
          <w:spacing w:val="-5"/>
          <w:w w:val="160"/>
          <w:sz w:val="23"/>
        </w:rPr>
        <w:t>B</w:t>
      </w:r>
      <w:r>
        <w:rPr>
          <w:rFonts w:ascii="Arial"/>
          <w:color w:val="494949"/>
          <w:spacing w:val="-5"/>
          <w:w w:val="160"/>
          <w:sz w:val="23"/>
        </w:rPr>
        <w:t>y</w:t>
      </w:r>
      <w:r>
        <w:rPr>
          <w:rFonts w:ascii="Arial"/>
          <w:color w:val="2B2B2B"/>
          <w:spacing w:val="-5"/>
          <w:w w:val="160"/>
          <w:sz w:val="23"/>
        </w:rPr>
        <w:t>:</w:t>
      </w:r>
      <w:r>
        <w:rPr>
          <w:rFonts w:ascii="Arial"/>
          <w:color w:val="2B2B2B"/>
          <w:sz w:val="23"/>
          <w:u w:val="single" w:color="5F5F5F"/>
        </w:rPr>
        <w:tab/>
      </w:r>
      <w:r>
        <w:rPr>
          <w:rFonts w:ascii="Arial"/>
          <w:color w:val="2B2B2B"/>
          <w:sz w:val="23"/>
          <w:u w:val="none"/>
        </w:rPr>
        <w:tab/>
      </w:r>
      <w:r>
        <w:rPr>
          <w:color w:val="2B2B2B"/>
          <w:spacing w:val="-2"/>
          <w:w w:val="95"/>
          <w:u w:val="none"/>
        </w:rPr>
        <w:t>Its:_P_r_es_id_e_n_t</w:t>
      </w:r>
      <w:r>
        <w:rPr>
          <w:color w:val="2B2B2B"/>
          <w:u w:val="single" w:color="484848"/>
        </w:rPr>
        <w:tab/>
      </w:r>
      <w:r>
        <w:rPr>
          <w:color w:val="2B2B2B"/>
          <w:spacing w:val="-10"/>
          <w:w w:val="195"/>
          <w:u w:val="none"/>
        </w:rPr>
        <w:t>_</w:t>
      </w:r>
    </w:p>
    <w:p>
      <w:pPr>
        <w:pStyle w:val="BodyText"/>
      </w:pPr>
    </w:p>
    <w:p>
      <w:pPr>
        <w:pStyle w:val="BodyText"/>
      </w:pPr>
    </w:p>
    <w:p>
      <w:pPr>
        <w:pStyle w:val="BodyText"/>
      </w:pPr>
    </w:p>
    <w:p>
      <w:pPr>
        <w:pStyle w:val="BodyText"/>
        <w:spacing w:before="4"/>
      </w:pPr>
    </w:p>
    <w:p>
      <w:pPr>
        <w:tabs>
          <w:tab w:pos="2197" w:val="left" w:leader="none"/>
        </w:tabs>
        <w:spacing w:before="0"/>
        <w:ind w:left="747" w:right="0" w:firstLine="0"/>
        <w:jc w:val="left"/>
        <w:rPr>
          <w:sz w:val="24"/>
        </w:rPr>
      </w:pPr>
      <w:r>
        <w:rPr>
          <w:rFonts w:ascii="Arial"/>
          <w:b/>
          <w:color w:val="2B2B2B"/>
          <w:spacing w:val="14"/>
          <w:sz w:val="18"/>
        </w:rPr>
        <w:t>EXHIBIT</w:t>
      </w:r>
      <w:r>
        <w:rPr>
          <w:rFonts w:ascii="Arial"/>
          <w:b/>
          <w:color w:val="2B2B2B"/>
          <w:spacing w:val="47"/>
          <w:sz w:val="18"/>
        </w:rPr>
        <w:t> </w:t>
      </w:r>
      <w:r>
        <w:rPr>
          <w:rFonts w:ascii="Arial"/>
          <w:b/>
          <w:color w:val="161616"/>
          <w:spacing w:val="-5"/>
          <w:sz w:val="22"/>
        </w:rPr>
        <w:t>A:</w:t>
      </w:r>
      <w:r>
        <w:rPr>
          <w:rFonts w:ascii="Arial"/>
          <w:b/>
          <w:color w:val="161616"/>
          <w:sz w:val="22"/>
        </w:rPr>
        <w:tab/>
      </w:r>
      <w:r>
        <w:rPr>
          <w:color w:val="2B2B2B"/>
          <w:sz w:val="24"/>
        </w:rPr>
        <w:t>Scope </w:t>
      </w:r>
      <w:r>
        <w:rPr>
          <w:color w:val="161616"/>
          <w:sz w:val="24"/>
        </w:rPr>
        <w:t>of</w:t>
      </w:r>
      <w:r>
        <w:rPr>
          <w:color w:val="161616"/>
          <w:spacing w:val="1"/>
          <w:sz w:val="24"/>
        </w:rPr>
        <w:t> </w:t>
      </w:r>
      <w:r>
        <w:rPr>
          <w:color w:val="2B2B2B"/>
          <w:spacing w:val="-2"/>
          <w:sz w:val="24"/>
        </w:rPr>
        <w:t>Services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5"/>
      </w:pPr>
    </w:p>
    <w:p>
      <w:pPr>
        <w:pStyle w:val="BodyText"/>
        <w:spacing w:before="1"/>
        <w:ind w:left="2152" w:right="2029"/>
        <w:jc w:val="center"/>
        <w:rPr>
          <w:rFonts w:ascii="Arial"/>
        </w:rPr>
      </w:pPr>
      <w:r>
        <w:rPr>
          <w:rFonts w:ascii="Arial"/>
          <w:color w:val="2B2B2B"/>
          <w:spacing w:val="-5"/>
        </w:rPr>
        <w:t>11</w:t>
      </w:r>
    </w:p>
    <w:p>
      <w:pPr>
        <w:pStyle w:val="BodyText"/>
        <w:spacing w:after="0"/>
        <w:jc w:val="center"/>
        <w:rPr>
          <w:rFonts w:ascii="Arial"/>
        </w:rPr>
        <w:sectPr>
          <w:pgSz w:w="12240" w:h="15840"/>
          <w:pgMar w:header="0" w:footer="378" w:top="1300" w:bottom="560" w:left="720" w:right="720"/>
        </w:sectPr>
      </w:pPr>
    </w:p>
    <w:p>
      <w:pPr>
        <w:pStyle w:val="Heading6"/>
        <w:spacing w:line="232" w:lineRule="auto" w:before="83"/>
        <w:ind w:left="4399" w:right="4227" w:firstLine="465"/>
      </w:pPr>
      <w:r>
        <w:rPr>
          <w:smallCaps/>
        </w:rPr>
        <w:t>E</w:t>
      </w:r>
      <w:r>
        <w:rPr>
          <w:smallCaps/>
          <w:position w:val="1"/>
        </w:rPr>
        <w:t>xhibit A </w:t>
      </w:r>
      <w:r>
        <w:rPr>
          <w:smallCaps/>
        </w:rPr>
        <w:t>Scope</w:t>
      </w:r>
      <w:r>
        <w:rPr>
          <w:smallCaps/>
          <w:spacing w:val="-12"/>
        </w:rPr>
        <w:t> </w:t>
      </w:r>
      <w:r>
        <w:rPr>
          <w:smallCaps/>
        </w:rPr>
        <w:t>of</w:t>
      </w:r>
      <w:r>
        <w:rPr>
          <w:smallCaps/>
          <w:spacing w:val="-12"/>
        </w:rPr>
        <w:t> </w:t>
      </w:r>
      <w:r>
        <w:rPr>
          <w:smallCaps/>
        </w:rPr>
        <w:t>Services</w:t>
      </w:r>
    </w:p>
    <w:p>
      <w:pPr>
        <w:pStyle w:val="BodyText"/>
        <w:spacing w:before="25"/>
        <w:rPr>
          <w:b/>
          <w:sz w:val="20"/>
        </w:rPr>
      </w:pPr>
      <w:r>
        <w:rPr>
          <w:b/>
          <w:sz w:val="20"/>
        </w:rPr>
        <mc:AlternateContent>
          <mc:Choice Requires="wps">
            <w:drawing>
              <wp:anchor distT="0" distB="0" distL="0" distR="0" allowOverlap="1" layoutInCell="1" locked="0" behindDoc="1" simplePos="0" relativeHeight="487594496">
                <wp:simplePos x="0" y="0"/>
                <wp:positionH relativeFrom="page">
                  <wp:posOffset>915924</wp:posOffset>
                </wp:positionH>
                <wp:positionV relativeFrom="paragraph">
                  <wp:posOffset>177549</wp:posOffset>
                </wp:positionV>
                <wp:extent cx="5941060" cy="762635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5941060" cy="7626350"/>
                          <a:chExt cx="5941060" cy="7626350"/>
                        </a:xfrm>
                      </wpg:grpSpPr>
                      <pic:pic>
                        <pic:nvPicPr>
                          <pic:cNvPr id="18" name="Image 18"/>
                          <pic:cNvPicPr/>
                        </pic:nvPicPr>
                        <pic:blipFill>
                          <a:blip r:embed="rId12" cstate="print"/>
                          <a:stretch>
                            <a:fillRect/>
                          </a:stretch>
                        </pic:blipFill>
                        <pic:spPr>
                          <a:xfrm>
                            <a:off x="0" y="0"/>
                            <a:ext cx="5940551" cy="7626096"/>
                          </a:xfrm>
                          <a:prstGeom prst="rect">
                            <a:avLst/>
                          </a:prstGeom>
                        </pic:spPr>
                      </pic:pic>
                      <wps:wsp>
                        <wps:cNvPr id="19" name="Graphic 19"/>
                        <wps:cNvSpPr/>
                        <wps:spPr>
                          <a:xfrm>
                            <a:off x="2273807" y="1054608"/>
                            <a:ext cx="2868295" cy="116205"/>
                          </a:xfrm>
                          <a:custGeom>
                            <a:avLst/>
                            <a:gdLst/>
                            <a:ahLst/>
                            <a:cxnLst/>
                            <a:rect l="l" t="t" r="r" b="b"/>
                            <a:pathLst>
                              <a:path w="2868295" h="116205">
                                <a:moveTo>
                                  <a:pt x="2868168" y="115824"/>
                                </a:moveTo>
                                <a:lnTo>
                                  <a:pt x="0" y="115824"/>
                                </a:lnTo>
                                <a:lnTo>
                                  <a:pt x="0" y="0"/>
                                </a:lnTo>
                                <a:lnTo>
                                  <a:pt x="2868168" y="0"/>
                                </a:lnTo>
                                <a:lnTo>
                                  <a:pt x="2868168" y="115824"/>
                                </a:lnTo>
                                <a:close/>
                              </a:path>
                            </a:pathLst>
                          </a:custGeom>
                          <a:solidFill>
                            <a:srgbClr val="FFFFFF"/>
                          </a:solidFill>
                        </wps:spPr>
                        <wps:bodyPr wrap="square" lIns="0" tIns="0" rIns="0" bIns="0" rtlCol="0">
                          <a:prstTxWarp prst="textNoShape">
                            <a:avLst/>
                          </a:prstTxWarp>
                          <a:noAutofit/>
                        </wps:bodyPr>
                      </wps:wsp>
                      <pic:pic>
                        <pic:nvPicPr>
                          <pic:cNvPr id="20" name="Image 20"/>
                          <pic:cNvPicPr/>
                        </pic:nvPicPr>
                        <pic:blipFill>
                          <a:blip r:embed="rId13" cstate="print"/>
                          <a:stretch>
                            <a:fillRect/>
                          </a:stretch>
                        </pic:blipFill>
                        <pic:spPr>
                          <a:xfrm>
                            <a:off x="3406140" y="5907023"/>
                            <a:ext cx="1402079" cy="585215"/>
                          </a:xfrm>
                          <a:prstGeom prst="rect">
                            <a:avLst/>
                          </a:prstGeom>
                        </pic:spPr>
                      </pic:pic>
                      <pic:pic>
                        <pic:nvPicPr>
                          <pic:cNvPr id="21" name="Image 21"/>
                          <pic:cNvPicPr/>
                        </pic:nvPicPr>
                        <pic:blipFill>
                          <a:blip r:embed="rId14" cstate="print"/>
                          <a:stretch>
                            <a:fillRect/>
                          </a:stretch>
                        </pic:blipFill>
                        <pic:spPr>
                          <a:xfrm>
                            <a:off x="3514344" y="6362700"/>
                            <a:ext cx="565404" cy="108204"/>
                          </a:xfrm>
                          <a:prstGeom prst="rect">
                            <a:avLst/>
                          </a:prstGeom>
                        </pic:spPr>
                      </pic:pic>
                    </wpg:wgp>
                  </a:graphicData>
                </a:graphic>
              </wp:anchor>
            </w:drawing>
          </mc:Choice>
          <mc:Fallback>
            <w:pict>
              <v:group style="position:absolute;margin-left:72.120003pt;margin-top:13.980273pt;width:467.8pt;height:600.5pt;mso-position-horizontal-relative:page;mso-position-vertical-relative:paragraph;z-index:-15721984;mso-wrap-distance-left:0;mso-wrap-distance-right:0" id="docshapegroup11" coordorigin="1442,280" coordsize="9356,12010">
                <v:shape style="position:absolute;left:1442;top:279;width:9356;height:12010" type="#_x0000_t75" id="docshape12" stroked="false">
                  <v:imagedata r:id="rId12" o:title=""/>
                </v:shape>
                <v:rect style="position:absolute;left:5023;top:1940;width:4517;height:183" id="docshape13" filled="true" fillcolor="#ffffff" stroked="false">
                  <v:fill type="solid"/>
                </v:rect>
                <v:shape style="position:absolute;left:6806;top:9582;width:2208;height:922" type="#_x0000_t75" id="docshape14" stroked="false">
                  <v:imagedata r:id="rId13" o:title=""/>
                </v:shape>
                <v:shape style="position:absolute;left:6976;top:10299;width:891;height:171" type="#_x0000_t75" id="docshape15" stroked="false">
                  <v:imagedata r:id="rId14" o:title=""/>
                </v:shape>
                <w10:wrap type="topAndBottom"/>
              </v:group>
            </w:pict>
          </mc:Fallback>
        </mc:AlternateContent>
      </w:r>
    </w:p>
    <w:p>
      <w:pPr>
        <w:pStyle w:val="BodyText"/>
        <w:spacing w:before="13"/>
        <w:rPr>
          <w:b/>
        </w:rPr>
      </w:pPr>
    </w:p>
    <w:p>
      <w:pPr>
        <w:pStyle w:val="BodyText"/>
        <w:ind w:left="2030" w:right="2030"/>
        <w:jc w:val="center"/>
      </w:pPr>
      <w:r>
        <w:rPr>
          <w:spacing w:val="-5"/>
        </w:rPr>
        <w:t>12</w:t>
      </w:r>
    </w:p>
    <w:p>
      <w:pPr>
        <w:pStyle w:val="BodyText"/>
        <w:spacing w:after="0"/>
        <w:jc w:val="center"/>
        <w:sectPr>
          <w:pgSz w:w="12240" w:h="15840"/>
          <w:pgMar w:header="0" w:footer="378" w:top="1360" w:bottom="560" w:left="720" w:right="720"/>
        </w:sectPr>
      </w:pPr>
    </w:p>
    <w:p>
      <w:pPr>
        <w:spacing w:line="240" w:lineRule="auto"/>
        <w:ind w:left="720" w:right="0" w:firstLine="0"/>
        <w:rPr>
          <w:sz w:val="20"/>
        </w:rPr>
      </w:pPr>
      <w:r>
        <w:rPr>
          <w:sz w:val="20"/>
        </w:rPr>
        <mc:AlternateContent>
          <mc:Choice Requires="wps">
            <w:drawing>
              <wp:inline distT="0" distB="0" distL="0" distR="0">
                <wp:extent cx="5945505" cy="7660005"/>
                <wp:effectExtent l="0" t="0" r="0" b="7620"/>
                <wp:docPr id="22" name="Group 22"/>
                <wp:cNvGraphicFramePr>
                  <a:graphicFrameLocks/>
                </wp:cNvGraphicFramePr>
                <a:graphic>
                  <a:graphicData uri="http://schemas.microsoft.com/office/word/2010/wordprocessingGroup">
                    <wpg:wgp>
                      <wpg:cNvPr id="22" name="Group 22"/>
                      <wpg:cNvGrpSpPr/>
                      <wpg:grpSpPr>
                        <a:xfrm>
                          <a:off x="0" y="0"/>
                          <a:ext cx="5945505" cy="7660005"/>
                          <a:chExt cx="5945505" cy="7660005"/>
                        </a:xfrm>
                      </wpg:grpSpPr>
                      <pic:pic>
                        <pic:nvPicPr>
                          <pic:cNvPr id="23" name="Image 23"/>
                          <pic:cNvPicPr/>
                        </pic:nvPicPr>
                        <pic:blipFill>
                          <a:blip r:embed="rId15" cstate="print"/>
                          <a:stretch>
                            <a:fillRect/>
                          </a:stretch>
                        </pic:blipFill>
                        <pic:spPr>
                          <a:xfrm>
                            <a:off x="0" y="0"/>
                            <a:ext cx="5945124" cy="7659624"/>
                          </a:xfrm>
                          <a:prstGeom prst="rect">
                            <a:avLst/>
                          </a:prstGeom>
                        </pic:spPr>
                      </pic:pic>
                      <pic:pic>
                        <pic:nvPicPr>
                          <pic:cNvPr id="24" name="Image 24"/>
                          <pic:cNvPicPr/>
                        </pic:nvPicPr>
                        <pic:blipFill>
                          <a:blip r:embed="rId16" cstate="print"/>
                          <a:stretch>
                            <a:fillRect/>
                          </a:stretch>
                        </pic:blipFill>
                        <pic:spPr>
                          <a:xfrm>
                            <a:off x="3325367" y="5814060"/>
                            <a:ext cx="1403603" cy="585215"/>
                          </a:xfrm>
                          <a:prstGeom prst="rect">
                            <a:avLst/>
                          </a:prstGeom>
                        </pic:spPr>
                      </pic:pic>
                      <pic:pic>
                        <pic:nvPicPr>
                          <pic:cNvPr id="25" name="Image 25"/>
                          <pic:cNvPicPr/>
                        </pic:nvPicPr>
                        <pic:blipFill>
                          <a:blip r:embed="rId17" cstate="print"/>
                          <a:stretch>
                            <a:fillRect/>
                          </a:stretch>
                        </pic:blipFill>
                        <pic:spPr>
                          <a:xfrm>
                            <a:off x="3400044" y="6315455"/>
                            <a:ext cx="563879" cy="108204"/>
                          </a:xfrm>
                          <a:prstGeom prst="rect">
                            <a:avLst/>
                          </a:prstGeom>
                        </pic:spPr>
                      </pic:pic>
                    </wpg:wgp>
                  </a:graphicData>
                </a:graphic>
              </wp:inline>
            </w:drawing>
          </mc:Choice>
          <mc:Fallback>
            <w:pict>
              <v:group style="width:468.15pt;height:603.15pt;mso-position-horizontal-relative:char;mso-position-vertical-relative:line" id="docshapegroup16" coordorigin="0,0" coordsize="9363,12063">
                <v:shape style="position:absolute;left:0;top:0;width:9363;height:12063" type="#_x0000_t75" id="docshape17" stroked="false">
                  <v:imagedata r:id="rId15" o:title=""/>
                </v:shape>
                <v:shape style="position:absolute;left:5236;top:9156;width:2211;height:922" type="#_x0000_t75" id="docshape18" stroked="false">
                  <v:imagedata r:id="rId16" o:title=""/>
                </v:shape>
                <v:shape style="position:absolute;left:5354;top:9945;width:888;height:171" type="#_x0000_t75" id="docshape19" stroked="false">
                  <v:imagedata r:id="rId17" o:title=""/>
                </v:shape>
              </v:group>
            </w:pict>
          </mc:Fallback>
        </mc:AlternateContent>
      </w:r>
      <w:r>
        <w:rPr>
          <w:sz w:val="20"/>
        </w:rPr>
      </w:r>
    </w:p>
    <w:p>
      <w:pPr>
        <w:pStyle w:val="BodyText"/>
      </w:pPr>
    </w:p>
    <w:p>
      <w:pPr>
        <w:pStyle w:val="BodyText"/>
      </w:pPr>
    </w:p>
    <w:p>
      <w:pPr>
        <w:pStyle w:val="BodyText"/>
        <w:spacing w:before="226"/>
      </w:pPr>
    </w:p>
    <w:p>
      <w:pPr>
        <w:pStyle w:val="BodyText"/>
        <w:ind w:left="2030" w:right="2030"/>
        <w:jc w:val="center"/>
      </w:pPr>
      <w:r>
        <w:rPr>
          <w:spacing w:val="-5"/>
        </w:rPr>
        <w:t>13</w:t>
      </w:r>
    </w:p>
    <w:p>
      <w:pPr>
        <w:pStyle w:val="BodyText"/>
        <w:spacing w:after="0"/>
        <w:jc w:val="center"/>
        <w:sectPr>
          <w:pgSz w:w="12240" w:h="15840"/>
          <w:pgMar w:header="0" w:footer="378" w:top="1440" w:bottom="560" w:left="720" w:right="720"/>
        </w:sectPr>
      </w:pPr>
    </w:p>
    <w:p>
      <w:pPr>
        <w:spacing w:line="240" w:lineRule="auto"/>
        <w:ind w:left="4032" w:right="0" w:firstLine="0"/>
        <w:rPr>
          <w:sz w:val="20"/>
        </w:rPr>
      </w:pPr>
      <w:r>
        <w:rPr>
          <w:sz w:val="20"/>
        </w:rPr>
        <w:drawing>
          <wp:inline distT="0" distB="0" distL="0" distR="0">
            <wp:extent cx="1743846" cy="661987"/>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1743846" cy="661987"/>
                    </a:xfrm>
                    <a:prstGeom prst="rect">
                      <a:avLst/>
                    </a:prstGeom>
                  </pic:spPr>
                </pic:pic>
              </a:graphicData>
            </a:graphic>
          </wp:inline>
        </w:drawing>
      </w:r>
      <w:r>
        <w:rPr>
          <w:sz w:val="20"/>
        </w:rPr>
      </w:r>
    </w:p>
    <w:p>
      <w:pPr>
        <w:pStyle w:val="BodyText"/>
      </w:pPr>
    </w:p>
    <w:p>
      <w:pPr>
        <w:pStyle w:val="BodyText"/>
        <w:spacing w:before="199"/>
      </w:pPr>
    </w:p>
    <w:p>
      <w:pPr>
        <w:spacing w:before="0"/>
        <w:ind w:left="2030" w:right="2036" w:firstLine="0"/>
        <w:jc w:val="center"/>
        <w:rPr>
          <w:b/>
          <w:sz w:val="24"/>
        </w:rPr>
      </w:pPr>
      <w:bookmarkStart w:name="Consider Request for Gladstone Gate Land" w:id="6"/>
      <w:bookmarkEnd w:id="6"/>
      <w:r>
        <w:rPr/>
      </w:r>
      <w:r>
        <w:rPr>
          <w:b/>
          <w:spacing w:val="4"/>
          <w:sz w:val="24"/>
          <w:u w:val="single"/>
        </w:rPr>
        <w:t>Gladstone</w:t>
      </w:r>
      <w:r>
        <w:rPr>
          <w:b/>
          <w:spacing w:val="25"/>
          <w:sz w:val="24"/>
          <w:u w:val="single"/>
        </w:rPr>
        <w:t> </w:t>
      </w:r>
      <w:r>
        <w:rPr>
          <w:b/>
          <w:spacing w:val="4"/>
          <w:sz w:val="24"/>
          <w:u w:val="single"/>
        </w:rPr>
        <w:t>Gate</w:t>
      </w:r>
      <w:r>
        <w:rPr>
          <w:b/>
          <w:spacing w:val="26"/>
          <w:sz w:val="24"/>
          <w:u w:val="single"/>
        </w:rPr>
        <w:t> </w:t>
      </w:r>
      <w:r>
        <w:rPr>
          <w:b/>
          <w:spacing w:val="4"/>
          <w:sz w:val="24"/>
          <w:u w:val="single"/>
        </w:rPr>
        <w:t>Enhancement</w:t>
      </w:r>
      <w:r>
        <w:rPr>
          <w:b/>
          <w:spacing w:val="20"/>
          <w:sz w:val="24"/>
          <w:u w:val="single"/>
        </w:rPr>
        <w:t> </w:t>
      </w:r>
      <w:r>
        <w:rPr>
          <w:b/>
          <w:spacing w:val="-2"/>
          <w:sz w:val="24"/>
          <w:u w:val="single"/>
        </w:rPr>
        <w:t>Project</w:t>
      </w:r>
    </w:p>
    <w:p>
      <w:pPr>
        <w:pStyle w:val="BodyText"/>
        <w:spacing w:before="223"/>
        <w:ind w:left="720"/>
      </w:pPr>
      <w:r>
        <w:rPr/>
        <w:t>Proposed</w:t>
      </w:r>
      <w:r>
        <w:rPr>
          <w:spacing w:val="4"/>
        </w:rPr>
        <w:t> </w:t>
      </w:r>
      <w:r>
        <w:rPr/>
        <w:t>Work</w:t>
      </w:r>
      <w:r>
        <w:rPr>
          <w:spacing w:val="4"/>
        </w:rPr>
        <w:t> </w:t>
      </w:r>
      <w:r>
        <w:rPr/>
        <w:t>within</w:t>
      </w:r>
      <w:r>
        <w:rPr>
          <w:spacing w:val="9"/>
        </w:rPr>
        <w:t> </w:t>
      </w:r>
      <w:r>
        <w:rPr/>
        <w:t>CDD</w:t>
      </w:r>
      <w:r>
        <w:rPr>
          <w:spacing w:val="9"/>
        </w:rPr>
        <w:t> </w:t>
      </w:r>
      <w:r>
        <w:rPr>
          <w:spacing w:val="-2"/>
        </w:rPr>
        <w:t>Property:</w:t>
      </w:r>
    </w:p>
    <w:p>
      <w:pPr>
        <w:pStyle w:val="ListParagraph"/>
        <w:numPr>
          <w:ilvl w:val="0"/>
          <w:numId w:val="9"/>
        </w:numPr>
        <w:tabs>
          <w:tab w:pos="1440" w:val="left" w:leader="none"/>
        </w:tabs>
        <w:spacing w:line="295" w:lineRule="auto" w:before="224" w:after="0"/>
        <w:ind w:left="1440" w:right="1361" w:hanging="360"/>
        <w:jc w:val="left"/>
        <w:rPr>
          <w:sz w:val="24"/>
        </w:rPr>
      </w:pPr>
      <w:r>
        <w:rPr>
          <w:sz w:val="24"/>
        </w:rPr>
        <w:t>We will remove all Mexican Petunia and Juniper along the entry and exit side of</w:t>
      </w:r>
      <w:r>
        <w:rPr>
          <w:spacing w:val="40"/>
          <w:w w:val="110"/>
          <w:sz w:val="24"/>
        </w:rPr>
        <w:t> </w:t>
      </w:r>
      <w:r>
        <w:rPr>
          <w:spacing w:val="-2"/>
          <w:w w:val="110"/>
          <w:sz w:val="24"/>
        </w:rPr>
        <w:t>Gladstone.</w:t>
      </w:r>
    </w:p>
    <w:p>
      <w:pPr>
        <w:pStyle w:val="ListParagraph"/>
        <w:numPr>
          <w:ilvl w:val="0"/>
          <w:numId w:val="9"/>
        </w:numPr>
        <w:tabs>
          <w:tab w:pos="1439" w:val="left" w:leader="none"/>
        </w:tabs>
        <w:spacing w:line="240" w:lineRule="auto" w:before="0" w:after="0"/>
        <w:ind w:left="1439" w:right="0" w:hanging="359"/>
        <w:jc w:val="left"/>
        <w:rPr>
          <w:sz w:val="24"/>
        </w:rPr>
      </w:pPr>
      <w:r>
        <w:rPr>
          <w:sz w:val="24"/>
        </w:rPr>
        <w:t>We</w:t>
      </w:r>
      <w:r>
        <w:rPr>
          <w:spacing w:val="23"/>
          <w:sz w:val="24"/>
        </w:rPr>
        <w:t> </w:t>
      </w:r>
      <w:r>
        <w:rPr>
          <w:sz w:val="24"/>
        </w:rPr>
        <w:t>will</w:t>
      </w:r>
      <w:r>
        <w:rPr>
          <w:spacing w:val="15"/>
          <w:sz w:val="24"/>
        </w:rPr>
        <w:t> </w:t>
      </w:r>
      <w:r>
        <w:rPr>
          <w:sz w:val="24"/>
        </w:rPr>
        <w:t>install</w:t>
      </w:r>
      <w:r>
        <w:rPr>
          <w:spacing w:val="23"/>
          <w:sz w:val="24"/>
        </w:rPr>
        <w:t> </w:t>
      </w:r>
      <w:r>
        <w:rPr>
          <w:sz w:val="24"/>
        </w:rPr>
        <w:t>new</w:t>
      </w:r>
      <w:r>
        <w:rPr>
          <w:spacing w:val="23"/>
          <w:sz w:val="24"/>
        </w:rPr>
        <w:t> </w:t>
      </w:r>
      <w:r>
        <w:rPr>
          <w:sz w:val="24"/>
        </w:rPr>
        <w:t>Floratam</w:t>
      </w:r>
      <w:r>
        <w:rPr>
          <w:spacing w:val="20"/>
          <w:sz w:val="24"/>
        </w:rPr>
        <w:t> </w:t>
      </w:r>
      <w:r>
        <w:rPr>
          <w:sz w:val="24"/>
        </w:rPr>
        <w:t>sod</w:t>
      </w:r>
      <w:r>
        <w:rPr>
          <w:spacing w:val="15"/>
          <w:sz w:val="24"/>
        </w:rPr>
        <w:t> </w:t>
      </w:r>
      <w:r>
        <w:rPr>
          <w:sz w:val="24"/>
        </w:rPr>
        <w:t>in</w:t>
      </w:r>
      <w:r>
        <w:rPr>
          <w:spacing w:val="15"/>
          <w:sz w:val="24"/>
        </w:rPr>
        <w:t> </w:t>
      </w:r>
      <w:r>
        <w:rPr>
          <w:sz w:val="24"/>
        </w:rPr>
        <w:t>these</w:t>
      </w:r>
      <w:r>
        <w:rPr>
          <w:spacing w:val="23"/>
          <w:sz w:val="24"/>
        </w:rPr>
        <w:t> </w:t>
      </w:r>
      <w:r>
        <w:rPr>
          <w:sz w:val="24"/>
        </w:rPr>
        <w:t>areas</w:t>
      </w:r>
      <w:r>
        <w:rPr>
          <w:spacing w:val="20"/>
          <w:sz w:val="24"/>
        </w:rPr>
        <w:t> </w:t>
      </w:r>
      <w:r>
        <w:rPr>
          <w:sz w:val="24"/>
        </w:rPr>
        <w:t>to</w:t>
      </w:r>
      <w:r>
        <w:rPr>
          <w:spacing w:val="19"/>
          <w:sz w:val="24"/>
        </w:rPr>
        <w:t> </w:t>
      </w:r>
      <w:r>
        <w:rPr>
          <w:sz w:val="24"/>
        </w:rPr>
        <w:t>help</w:t>
      </w:r>
      <w:r>
        <w:rPr>
          <w:spacing w:val="20"/>
          <w:sz w:val="24"/>
        </w:rPr>
        <w:t> </w:t>
      </w:r>
      <w:r>
        <w:rPr>
          <w:sz w:val="24"/>
        </w:rPr>
        <w:t>close</w:t>
      </w:r>
      <w:r>
        <w:rPr>
          <w:spacing w:val="23"/>
          <w:sz w:val="24"/>
        </w:rPr>
        <w:t> </w:t>
      </w:r>
      <w:r>
        <w:rPr>
          <w:sz w:val="24"/>
        </w:rPr>
        <w:t>in</w:t>
      </w:r>
      <w:r>
        <w:rPr>
          <w:spacing w:val="20"/>
          <w:sz w:val="24"/>
        </w:rPr>
        <w:t> </w:t>
      </w:r>
      <w:r>
        <w:rPr>
          <w:sz w:val="24"/>
        </w:rPr>
        <w:t>the</w:t>
      </w:r>
      <w:r>
        <w:rPr>
          <w:spacing w:val="23"/>
          <w:sz w:val="24"/>
        </w:rPr>
        <w:t> </w:t>
      </w:r>
      <w:r>
        <w:rPr>
          <w:sz w:val="24"/>
        </w:rPr>
        <w:t>existing</w:t>
      </w:r>
      <w:r>
        <w:rPr>
          <w:spacing w:val="18"/>
          <w:sz w:val="24"/>
        </w:rPr>
        <w:t> </w:t>
      </w:r>
      <w:r>
        <w:rPr>
          <w:spacing w:val="-2"/>
          <w:sz w:val="24"/>
        </w:rPr>
        <w:t>beds.</w:t>
      </w:r>
    </w:p>
    <w:p>
      <w:pPr>
        <w:pStyle w:val="ListParagraph"/>
        <w:numPr>
          <w:ilvl w:val="0"/>
          <w:numId w:val="9"/>
        </w:numPr>
        <w:tabs>
          <w:tab w:pos="1439" w:val="left" w:leader="none"/>
        </w:tabs>
        <w:spacing w:line="240" w:lineRule="auto" w:before="65" w:after="0"/>
        <w:ind w:left="1439" w:right="0" w:hanging="359"/>
        <w:jc w:val="left"/>
        <w:rPr>
          <w:sz w:val="24"/>
        </w:rPr>
      </w:pPr>
      <w:r>
        <w:rPr>
          <w:w w:val="105"/>
          <w:sz w:val="24"/>
        </w:rPr>
        <w:t>We</w:t>
      </w:r>
      <w:r>
        <w:rPr>
          <w:spacing w:val="-4"/>
          <w:w w:val="105"/>
          <w:sz w:val="24"/>
        </w:rPr>
        <w:t> </w:t>
      </w:r>
      <w:r>
        <w:rPr>
          <w:w w:val="105"/>
          <w:sz w:val="24"/>
        </w:rPr>
        <w:t>will</w:t>
      </w:r>
      <w:r>
        <w:rPr>
          <w:spacing w:val="-8"/>
          <w:w w:val="105"/>
          <w:sz w:val="24"/>
        </w:rPr>
        <w:t> </w:t>
      </w:r>
      <w:r>
        <w:rPr>
          <w:w w:val="105"/>
          <w:sz w:val="24"/>
        </w:rPr>
        <w:t>remove</w:t>
      </w:r>
      <w:r>
        <w:rPr>
          <w:spacing w:val="-4"/>
          <w:w w:val="105"/>
          <w:sz w:val="24"/>
        </w:rPr>
        <w:t> </w:t>
      </w:r>
      <w:r>
        <w:rPr>
          <w:w w:val="105"/>
          <w:sz w:val="24"/>
        </w:rPr>
        <w:t>the</w:t>
      </w:r>
      <w:r>
        <w:rPr>
          <w:spacing w:val="-7"/>
          <w:w w:val="105"/>
          <w:sz w:val="24"/>
        </w:rPr>
        <w:t> </w:t>
      </w:r>
      <w:r>
        <w:rPr>
          <w:w w:val="105"/>
          <w:sz w:val="24"/>
        </w:rPr>
        <w:t>Podocarpus</w:t>
      </w:r>
      <w:r>
        <w:rPr>
          <w:spacing w:val="-4"/>
          <w:w w:val="105"/>
          <w:sz w:val="24"/>
        </w:rPr>
        <w:t> </w:t>
      </w:r>
      <w:r>
        <w:rPr>
          <w:w w:val="105"/>
          <w:sz w:val="24"/>
        </w:rPr>
        <w:t>in</w:t>
      </w:r>
      <w:r>
        <w:rPr>
          <w:spacing w:val="-4"/>
          <w:w w:val="105"/>
          <w:sz w:val="24"/>
        </w:rPr>
        <w:t> </w:t>
      </w:r>
      <w:r>
        <w:rPr>
          <w:w w:val="105"/>
          <w:sz w:val="24"/>
        </w:rPr>
        <w:t>between</w:t>
      </w:r>
      <w:r>
        <w:rPr>
          <w:spacing w:val="-1"/>
          <w:w w:val="105"/>
          <w:sz w:val="24"/>
        </w:rPr>
        <w:t> </w:t>
      </w:r>
      <w:r>
        <w:rPr>
          <w:w w:val="105"/>
          <w:sz w:val="24"/>
        </w:rPr>
        <w:t>Clusia</w:t>
      </w:r>
      <w:r>
        <w:rPr>
          <w:spacing w:val="-4"/>
          <w:w w:val="105"/>
          <w:sz w:val="24"/>
        </w:rPr>
        <w:t> </w:t>
      </w:r>
      <w:r>
        <w:rPr>
          <w:spacing w:val="-2"/>
          <w:w w:val="105"/>
          <w:sz w:val="24"/>
        </w:rPr>
        <w:t>hedges.</w:t>
      </w:r>
    </w:p>
    <w:p>
      <w:pPr>
        <w:pStyle w:val="ListParagraph"/>
        <w:numPr>
          <w:ilvl w:val="0"/>
          <w:numId w:val="9"/>
        </w:numPr>
        <w:tabs>
          <w:tab w:pos="1440" w:val="left" w:leader="none"/>
        </w:tabs>
        <w:spacing w:line="295" w:lineRule="auto" w:before="62" w:after="0"/>
        <w:ind w:left="1440" w:right="828" w:hanging="360"/>
        <w:jc w:val="left"/>
        <w:rPr>
          <w:sz w:val="24"/>
        </w:rPr>
      </w:pPr>
      <w:r>
        <w:rPr>
          <w:w w:val="110"/>
          <w:sz w:val="24"/>
        </w:rPr>
        <w:t>We</w:t>
      </w:r>
      <w:r>
        <w:rPr>
          <w:spacing w:val="-16"/>
          <w:w w:val="110"/>
          <w:sz w:val="24"/>
        </w:rPr>
        <w:t> </w:t>
      </w:r>
      <w:r>
        <w:rPr>
          <w:w w:val="110"/>
          <w:sz w:val="24"/>
        </w:rPr>
        <w:t>will</w:t>
      </w:r>
      <w:r>
        <w:rPr>
          <w:spacing w:val="-21"/>
          <w:w w:val="110"/>
          <w:sz w:val="24"/>
        </w:rPr>
        <w:t> </w:t>
      </w:r>
      <w:r>
        <w:rPr>
          <w:w w:val="110"/>
          <w:sz w:val="24"/>
        </w:rPr>
        <w:t>install</w:t>
      </w:r>
      <w:r>
        <w:rPr>
          <w:spacing w:val="-16"/>
          <w:w w:val="110"/>
          <w:sz w:val="24"/>
        </w:rPr>
        <w:t> </w:t>
      </w:r>
      <w:r>
        <w:rPr>
          <w:w w:val="110"/>
          <w:sz w:val="24"/>
        </w:rPr>
        <w:t>new</w:t>
      </w:r>
      <w:r>
        <w:rPr>
          <w:spacing w:val="-16"/>
          <w:w w:val="110"/>
          <w:sz w:val="24"/>
        </w:rPr>
        <w:t> </w:t>
      </w:r>
      <w:r>
        <w:rPr>
          <w:w w:val="110"/>
          <w:sz w:val="24"/>
        </w:rPr>
        <w:t>15</w:t>
      </w:r>
      <w:r>
        <w:rPr>
          <w:spacing w:val="-19"/>
          <w:w w:val="110"/>
          <w:sz w:val="24"/>
        </w:rPr>
        <w:t> </w:t>
      </w:r>
      <w:r>
        <w:rPr>
          <w:w w:val="110"/>
          <w:sz w:val="24"/>
        </w:rPr>
        <w:t>gallon</w:t>
      </w:r>
      <w:r>
        <w:rPr>
          <w:spacing w:val="-18"/>
          <w:w w:val="110"/>
          <w:sz w:val="24"/>
        </w:rPr>
        <w:t> </w:t>
      </w:r>
      <w:r>
        <w:rPr>
          <w:w w:val="110"/>
          <w:sz w:val="24"/>
        </w:rPr>
        <w:t>Clusia</w:t>
      </w:r>
      <w:r>
        <w:rPr>
          <w:spacing w:val="-18"/>
          <w:w w:val="110"/>
          <w:sz w:val="24"/>
        </w:rPr>
        <w:t> </w:t>
      </w:r>
      <w:r>
        <w:rPr>
          <w:w w:val="110"/>
          <w:sz w:val="24"/>
        </w:rPr>
        <w:t>shrubs,</w:t>
      </w:r>
      <w:r>
        <w:rPr>
          <w:spacing w:val="-16"/>
          <w:w w:val="110"/>
          <w:sz w:val="24"/>
        </w:rPr>
        <w:t> </w:t>
      </w:r>
      <w:r>
        <w:rPr>
          <w:w w:val="110"/>
          <w:sz w:val="24"/>
        </w:rPr>
        <w:t>in</w:t>
      </w:r>
      <w:r>
        <w:rPr>
          <w:spacing w:val="-16"/>
          <w:w w:val="110"/>
          <w:sz w:val="24"/>
        </w:rPr>
        <w:t> </w:t>
      </w:r>
      <w:r>
        <w:rPr>
          <w:w w:val="110"/>
          <w:sz w:val="24"/>
        </w:rPr>
        <w:t>the</w:t>
      </w:r>
      <w:r>
        <w:rPr>
          <w:spacing w:val="-18"/>
          <w:w w:val="110"/>
          <w:sz w:val="24"/>
        </w:rPr>
        <w:t> </w:t>
      </w:r>
      <w:r>
        <w:rPr>
          <w:w w:val="110"/>
          <w:sz w:val="24"/>
        </w:rPr>
        <w:t>area</w:t>
      </w:r>
      <w:r>
        <w:rPr>
          <w:spacing w:val="-21"/>
          <w:w w:val="110"/>
          <w:sz w:val="24"/>
        </w:rPr>
        <w:t> </w:t>
      </w:r>
      <w:r>
        <w:rPr>
          <w:w w:val="110"/>
          <w:sz w:val="24"/>
        </w:rPr>
        <w:t>where</w:t>
      </w:r>
      <w:r>
        <w:rPr>
          <w:spacing w:val="-18"/>
          <w:w w:val="110"/>
          <w:sz w:val="24"/>
        </w:rPr>
        <w:t> </w:t>
      </w:r>
      <w:r>
        <w:rPr>
          <w:w w:val="110"/>
          <w:sz w:val="24"/>
        </w:rPr>
        <w:t>Podocarpus</w:t>
      </w:r>
      <w:r>
        <w:rPr>
          <w:spacing w:val="-16"/>
          <w:w w:val="110"/>
          <w:sz w:val="24"/>
        </w:rPr>
        <w:t> </w:t>
      </w:r>
      <w:r>
        <w:rPr>
          <w:w w:val="110"/>
          <w:sz w:val="24"/>
        </w:rPr>
        <w:t>was </w:t>
      </w:r>
      <w:r>
        <w:rPr>
          <w:sz w:val="24"/>
        </w:rPr>
        <w:t>removed,</w:t>
      </w:r>
      <w:r>
        <w:rPr>
          <w:spacing w:val="27"/>
          <w:sz w:val="24"/>
        </w:rPr>
        <w:t> </w:t>
      </w:r>
      <w:r>
        <w:rPr>
          <w:sz w:val="24"/>
        </w:rPr>
        <w:t>to</w:t>
      </w:r>
      <w:r>
        <w:rPr>
          <w:spacing w:val="27"/>
          <w:sz w:val="24"/>
        </w:rPr>
        <w:t> </w:t>
      </w:r>
      <w:r>
        <w:rPr>
          <w:sz w:val="24"/>
        </w:rPr>
        <w:t>connect</w:t>
      </w:r>
      <w:r>
        <w:rPr>
          <w:spacing w:val="27"/>
          <w:sz w:val="24"/>
        </w:rPr>
        <w:t> </w:t>
      </w:r>
      <w:r>
        <w:rPr>
          <w:sz w:val="24"/>
        </w:rPr>
        <w:t>to</w:t>
      </w:r>
      <w:r>
        <w:rPr>
          <w:spacing w:val="31"/>
          <w:sz w:val="24"/>
        </w:rPr>
        <w:t> </w:t>
      </w:r>
      <w:r>
        <w:rPr>
          <w:sz w:val="24"/>
        </w:rPr>
        <w:t>existing</w:t>
      </w:r>
      <w:r>
        <w:rPr>
          <w:spacing w:val="29"/>
          <w:sz w:val="24"/>
        </w:rPr>
        <w:t> </w:t>
      </w:r>
      <w:r>
        <w:rPr>
          <w:sz w:val="24"/>
        </w:rPr>
        <w:t>Clusia</w:t>
      </w:r>
      <w:r>
        <w:rPr>
          <w:spacing w:val="27"/>
          <w:sz w:val="24"/>
        </w:rPr>
        <w:t> </w:t>
      </w:r>
      <w:r>
        <w:rPr>
          <w:sz w:val="24"/>
        </w:rPr>
        <w:t>hedge</w:t>
      </w:r>
      <w:r>
        <w:rPr>
          <w:spacing w:val="27"/>
          <w:sz w:val="24"/>
        </w:rPr>
        <w:t> </w:t>
      </w:r>
      <w:r>
        <w:rPr>
          <w:sz w:val="24"/>
        </w:rPr>
        <w:t>to</w:t>
      </w:r>
      <w:r>
        <w:rPr>
          <w:spacing w:val="31"/>
          <w:sz w:val="24"/>
        </w:rPr>
        <w:t> </w:t>
      </w:r>
      <w:r>
        <w:rPr>
          <w:sz w:val="24"/>
        </w:rPr>
        <w:t>have</w:t>
      </w:r>
      <w:r>
        <w:rPr>
          <w:spacing w:val="31"/>
          <w:sz w:val="24"/>
        </w:rPr>
        <w:t> </w:t>
      </w:r>
      <w:r>
        <w:rPr>
          <w:sz w:val="24"/>
        </w:rPr>
        <w:t>a</w:t>
      </w:r>
      <w:r>
        <w:rPr>
          <w:spacing w:val="31"/>
          <w:sz w:val="24"/>
        </w:rPr>
        <w:t> </w:t>
      </w:r>
      <w:r>
        <w:rPr>
          <w:sz w:val="24"/>
        </w:rPr>
        <w:t>continuous</w:t>
      </w:r>
      <w:r>
        <w:rPr>
          <w:spacing w:val="35"/>
          <w:sz w:val="24"/>
        </w:rPr>
        <w:t> </w:t>
      </w:r>
      <w:r>
        <w:rPr>
          <w:sz w:val="24"/>
        </w:rPr>
        <w:t>row</w:t>
      </w:r>
      <w:r>
        <w:rPr>
          <w:spacing w:val="35"/>
          <w:sz w:val="24"/>
        </w:rPr>
        <w:t> </w:t>
      </w:r>
      <w:r>
        <w:rPr>
          <w:sz w:val="24"/>
        </w:rPr>
        <w:t>of</w:t>
      </w:r>
      <w:r>
        <w:rPr>
          <w:spacing w:val="26"/>
          <w:sz w:val="24"/>
        </w:rPr>
        <w:t> </w:t>
      </w:r>
      <w:r>
        <w:rPr>
          <w:sz w:val="24"/>
        </w:rPr>
        <w:t>Clusia</w:t>
      </w:r>
      <w:r>
        <w:rPr>
          <w:spacing w:val="27"/>
          <w:sz w:val="24"/>
        </w:rPr>
        <w:t> </w:t>
      </w:r>
      <w:r>
        <w:rPr>
          <w:sz w:val="24"/>
        </w:rPr>
        <w:t>for </w:t>
      </w:r>
      <w:r>
        <w:rPr>
          <w:w w:val="110"/>
          <w:sz w:val="24"/>
        </w:rPr>
        <w:t>increased</w:t>
      </w:r>
      <w:r>
        <w:rPr>
          <w:spacing w:val="-11"/>
          <w:w w:val="110"/>
          <w:sz w:val="24"/>
        </w:rPr>
        <w:t> </w:t>
      </w:r>
      <w:r>
        <w:rPr>
          <w:w w:val="110"/>
          <w:sz w:val="24"/>
        </w:rPr>
        <w:t>privacy.</w:t>
      </w:r>
    </w:p>
    <w:p>
      <w:pPr>
        <w:pStyle w:val="ListParagraph"/>
        <w:numPr>
          <w:ilvl w:val="0"/>
          <w:numId w:val="9"/>
        </w:numPr>
        <w:tabs>
          <w:tab w:pos="1440" w:val="left" w:leader="none"/>
        </w:tabs>
        <w:spacing w:line="295" w:lineRule="auto" w:before="0" w:after="0"/>
        <w:ind w:left="1440" w:right="1121" w:hanging="360"/>
        <w:jc w:val="left"/>
        <w:rPr>
          <w:sz w:val="24"/>
        </w:rPr>
      </w:pPr>
      <w:r>
        <w:rPr>
          <w:sz w:val="24"/>
        </w:rPr>
        <w:t>On the</w:t>
      </w:r>
      <w:r>
        <w:rPr>
          <w:spacing w:val="21"/>
          <w:sz w:val="24"/>
        </w:rPr>
        <w:t> </w:t>
      </w:r>
      <w:r>
        <w:rPr>
          <w:sz w:val="24"/>
        </w:rPr>
        <w:t>entry</w:t>
      </w:r>
      <w:r>
        <w:rPr>
          <w:spacing w:val="21"/>
          <w:sz w:val="24"/>
        </w:rPr>
        <w:t> </w:t>
      </w:r>
      <w:r>
        <w:rPr>
          <w:sz w:val="24"/>
        </w:rPr>
        <w:t>and exit sides of Gladstone</w:t>
      </w:r>
      <w:r>
        <w:rPr>
          <w:spacing w:val="21"/>
          <w:sz w:val="24"/>
        </w:rPr>
        <w:t> </w:t>
      </w:r>
      <w:r>
        <w:rPr>
          <w:sz w:val="24"/>
        </w:rPr>
        <w:t>Way,</w:t>
      </w:r>
      <w:r>
        <w:rPr>
          <w:spacing w:val="21"/>
          <w:sz w:val="24"/>
        </w:rPr>
        <w:t> </w:t>
      </w:r>
      <w:r>
        <w:rPr>
          <w:sz w:val="24"/>
        </w:rPr>
        <w:t>we</w:t>
      </w:r>
      <w:r>
        <w:rPr>
          <w:spacing w:val="21"/>
          <w:sz w:val="24"/>
        </w:rPr>
        <w:t> </w:t>
      </w:r>
      <w:r>
        <w:rPr>
          <w:sz w:val="24"/>
        </w:rPr>
        <w:t>will ﬂush cut and</w:t>
      </w:r>
      <w:r>
        <w:rPr>
          <w:spacing w:val="21"/>
          <w:sz w:val="24"/>
        </w:rPr>
        <w:t> </w:t>
      </w:r>
      <w:r>
        <w:rPr>
          <w:sz w:val="24"/>
        </w:rPr>
        <w:t>stump grind 2 </w:t>
      </w:r>
      <w:r>
        <w:rPr>
          <w:w w:val="110"/>
          <w:sz w:val="24"/>
        </w:rPr>
        <w:t>Oak</w:t>
      </w:r>
      <w:r>
        <w:rPr>
          <w:spacing w:val="-18"/>
          <w:w w:val="110"/>
          <w:sz w:val="24"/>
        </w:rPr>
        <w:t> </w:t>
      </w:r>
      <w:r>
        <w:rPr>
          <w:w w:val="110"/>
          <w:sz w:val="24"/>
        </w:rPr>
        <w:t>trees</w:t>
      </w:r>
      <w:r>
        <w:rPr>
          <w:spacing w:val="-18"/>
          <w:w w:val="110"/>
          <w:sz w:val="24"/>
        </w:rPr>
        <w:t> </w:t>
      </w:r>
      <w:r>
        <w:rPr>
          <w:w w:val="110"/>
          <w:sz w:val="24"/>
        </w:rPr>
        <w:t>and</w:t>
      </w:r>
      <w:r>
        <w:rPr>
          <w:spacing w:val="-18"/>
          <w:w w:val="110"/>
          <w:sz w:val="24"/>
        </w:rPr>
        <w:t> </w:t>
      </w:r>
      <w:r>
        <w:rPr>
          <w:w w:val="110"/>
          <w:sz w:val="24"/>
        </w:rPr>
        <w:t>replace</w:t>
      </w:r>
      <w:r>
        <w:rPr>
          <w:spacing w:val="-17"/>
          <w:w w:val="110"/>
          <w:sz w:val="24"/>
        </w:rPr>
        <w:t> </w:t>
      </w:r>
      <w:r>
        <w:rPr>
          <w:w w:val="110"/>
          <w:sz w:val="24"/>
        </w:rPr>
        <w:t>with</w:t>
      </w:r>
      <w:r>
        <w:rPr>
          <w:spacing w:val="-18"/>
          <w:w w:val="110"/>
          <w:sz w:val="24"/>
        </w:rPr>
        <w:t> </w:t>
      </w:r>
      <w:r>
        <w:rPr>
          <w:w w:val="110"/>
          <w:sz w:val="24"/>
        </w:rPr>
        <w:t>ﬁeld</w:t>
      </w:r>
      <w:r>
        <w:rPr>
          <w:spacing w:val="-18"/>
          <w:w w:val="110"/>
          <w:sz w:val="24"/>
        </w:rPr>
        <w:t> </w:t>
      </w:r>
      <w:r>
        <w:rPr>
          <w:w w:val="110"/>
          <w:sz w:val="24"/>
        </w:rPr>
        <w:t>grown</w:t>
      </w:r>
      <w:r>
        <w:rPr>
          <w:spacing w:val="-18"/>
          <w:w w:val="110"/>
          <w:sz w:val="24"/>
        </w:rPr>
        <w:t> </w:t>
      </w:r>
      <w:r>
        <w:rPr>
          <w:w w:val="110"/>
          <w:sz w:val="24"/>
        </w:rPr>
        <w:t>Triple</w:t>
      </w:r>
      <w:r>
        <w:rPr>
          <w:spacing w:val="-18"/>
          <w:w w:val="110"/>
          <w:sz w:val="24"/>
        </w:rPr>
        <w:t> </w:t>
      </w:r>
      <w:r>
        <w:rPr>
          <w:w w:val="110"/>
          <w:sz w:val="24"/>
        </w:rPr>
        <w:t>Christmas</w:t>
      </w:r>
      <w:r>
        <w:rPr>
          <w:spacing w:val="-16"/>
          <w:w w:val="110"/>
          <w:sz w:val="24"/>
        </w:rPr>
        <w:t> </w:t>
      </w:r>
      <w:r>
        <w:rPr>
          <w:w w:val="110"/>
          <w:sz w:val="24"/>
        </w:rPr>
        <w:t>Palms.</w:t>
      </w:r>
    </w:p>
    <w:p>
      <w:pPr>
        <w:pStyle w:val="BodyText"/>
        <w:spacing w:before="160"/>
        <w:ind w:left="720"/>
      </w:pPr>
      <w:r>
        <w:rPr>
          <w:w w:val="105"/>
        </w:rPr>
        <w:t>Proposed</w:t>
      </w:r>
      <w:r>
        <w:rPr>
          <w:spacing w:val="-11"/>
          <w:w w:val="105"/>
        </w:rPr>
        <w:t> </w:t>
      </w:r>
      <w:r>
        <w:rPr>
          <w:w w:val="105"/>
        </w:rPr>
        <w:t>Work</w:t>
      </w:r>
      <w:r>
        <w:rPr>
          <w:spacing w:val="-10"/>
          <w:w w:val="105"/>
        </w:rPr>
        <w:t> </w:t>
      </w:r>
      <w:r>
        <w:rPr>
          <w:w w:val="105"/>
        </w:rPr>
        <w:t>with</w:t>
      </w:r>
      <w:r>
        <w:rPr>
          <w:spacing w:val="-13"/>
          <w:w w:val="105"/>
        </w:rPr>
        <w:t> </w:t>
      </w:r>
      <w:r>
        <w:rPr>
          <w:w w:val="105"/>
        </w:rPr>
        <w:t>the</w:t>
      </w:r>
      <w:r>
        <w:rPr>
          <w:spacing w:val="-8"/>
          <w:w w:val="105"/>
        </w:rPr>
        <w:t> </w:t>
      </w:r>
      <w:r>
        <w:rPr>
          <w:spacing w:val="-4"/>
          <w:w w:val="105"/>
        </w:rPr>
        <w:t>ROW:</w:t>
      </w:r>
    </w:p>
    <w:p>
      <w:pPr>
        <w:pStyle w:val="ListParagraph"/>
        <w:numPr>
          <w:ilvl w:val="0"/>
          <w:numId w:val="10"/>
        </w:numPr>
        <w:tabs>
          <w:tab w:pos="1440" w:val="left" w:leader="none"/>
        </w:tabs>
        <w:spacing w:line="295" w:lineRule="auto" w:before="224" w:after="0"/>
        <w:ind w:left="1440" w:right="942" w:hanging="360"/>
        <w:jc w:val="left"/>
        <w:rPr>
          <w:sz w:val="24"/>
        </w:rPr>
      </w:pPr>
      <w:r>
        <w:rPr>
          <w:w w:val="105"/>
          <w:sz w:val="24"/>
        </w:rPr>
        <w:t>At</w:t>
      </w:r>
      <w:r>
        <w:rPr>
          <w:spacing w:val="-8"/>
          <w:w w:val="105"/>
          <w:sz w:val="24"/>
        </w:rPr>
        <w:t> </w:t>
      </w:r>
      <w:r>
        <w:rPr>
          <w:w w:val="105"/>
          <w:sz w:val="24"/>
        </w:rPr>
        <w:t>each</w:t>
      </w:r>
      <w:r>
        <w:rPr>
          <w:spacing w:val="-8"/>
          <w:w w:val="105"/>
          <w:sz w:val="24"/>
        </w:rPr>
        <w:t> </w:t>
      </w:r>
      <w:r>
        <w:rPr>
          <w:w w:val="105"/>
          <w:sz w:val="24"/>
        </w:rPr>
        <w:t>entry</w:t>
      </w:r>
      <w:r>
        <w:rPr>
          <w:spacing w:val="-8"/>
          <w:w w:val="105"/>
          <w:sz w:val="24"/>
        </w:rPr>
        <w:t> </w:t>
      </w:r>
      <w:r>
        <w:rPr>
          <w:w w:val="105"/>
          <w:sz w:val="24"/>
        </w:rPr>
        <w:t>and</w:t>
      </w:r>
      <w:r>
        <w:rPr>
          <w:spacing w:val="-2"/>
          <w:w w:val="105"/>
          <w:sz w:val="24"/>
        </w:rPr>
        <w:t> </w:t>
      </w:r>
      <w:r>
        <w:rPr>
          <w:w w:val="105"/>
          <w:sz w:val="24"/>
        </w:rPr>
        <w:t>exit</w:t>
      </w:r>
      <w:r>
        <w:rPr>
          <w:spacing w:val="-6"/>
          <w:w w:val="105"/>
          <w:sz w:val="24"/>
        </w:rPr>
        <w:t> </w:t>
      </w:r>
      <w:r>
        <w:rPr>
          <w:w w:val="105"/>
          <w:sz w:val="24"/>
        </w:rPr>
        <w:t>monument</w:t>
      </w:r>
      <w:r>
        <w:rPr>
          <w:spacing w:val="-11"/>
          <w:w w:val="105"/>
          <w:sz w:val="24"/>
        </w:rPr>
        <w:t> </w:t>
      </w:r>
      <w:r>
        <w:rPr>
          <w:w w:val="105"/>
          <w:sz w:val="24"/>
        </w:rPr>
        <w:t>sign,</w:t>
      </w:r>
      <w:r>
        <w:rPr>
          <w:spacing w:val="-8"/>
          <w:w w:val="105"/>
          <w:sz w:val="24"/>
        </w:rPr>
        <w:t> </w:t>
      </w:r>
      <w:r>
        <w:rPr>
          <w:w w:val="105"/>
          <w:sz w:val="24"/>
        </w:rPr>
        <w:t>we</w:t>
      </w:r>
      <w:r>
        <w:rPr>
          <w:spacing w:val="-8"/>
          <w:w w:val="105"/>
          <w:sz w:val="24"/>
        </w:rPr>
        <w:t> </w:t>
      </w:r>
      <w:r>
        <w:rPr>
          <w:w w:val="105"/>
          <w:sz w:val="24"/>
        </w:rPr>
        <w:t>will</w:t>
      </w:r>
      <w:r>
        <w:rPr>
          <w:spacing w:val="-6"/>
          <w:w w:val="105"/>
          <w:sz w:val="24"/>
        </w:rPr>
        <w:t> </w:t>
      </w:r>
      <w:r>
        <w:rPr>
          <w:w w:val="105"/>
          <w:sz w:val="24"/>
        </w:rPr>
        <w:t>remove</w:t>
      </w:r>
      <w:r>
        <w:rPr>
          <w:spacing w:val="-8"/>
          <w:w w:val="105"/>
          <w:sz w:val="24"/>
        </w:rPr>
        <w:t> </w:t>
      </w:r>
      <w:r>
        <w:rPr>
          <w:w w:val="105"/>
          <w:sz w:val="24"/>
        </w:rPr>
        <w:t>existing</w:t>
      </w:r>
      <w:r>
        <w:rPr>
          <w:spacing w:val="-9"/>
          <w:w w:val="105"/>
          <w:sz w:val="24"/>
        </w:rPr>
        <w:t> </w:t>
      </w:r>
      <w:r>
        <w:rPr>
          <w:w w:val="105"/>
          <w:sz w:val="24"/>
        </w:rPr>
        <w:t>Purple</w:t>
      </w:r>
      <w:r>
        <w:rPr>
          <w:spacing w:val="-6"/>
          <w:w w:val="105"/>
          <w:sz w:val="24"/>
        </w:rPr>
        <w:t> </w:t>
      </w:r>
      <w:r>
        <w:rPr>
          <w:w w:val="105"/>
          <w:sz w:val="24"/>
        </w:rPr>
        <w:t>Queen</w:t>
      </w:r>
      <w:r>
        <w:rPr>
          <w:spacing w:val="-8"/>
          <w:w w:val="105"/>
          <w:sz w:val="24"/>
        </w:rPr>
        <w:t> </w:t>
      </w:r>
      <w:r>
        <w:rPr>
          <w:w w:val="105"/>
          <w:sz w:val="24"/>
        </w:rPr>
        <w:t>in</w:t>
      </w:r>
      <w:r>
        <w:rPr>
          <w:spacing w:val="-8"/>
          <w:w w:val="105"/>
          <w:sz w:val="24"/>
        </w:rPr>
        <w:t> </w:t>
      </w:r>
      <w:r>
        <w:rPr>
          <w:w w:val="105"/>
          <w:sz w:val="24"/>
        </w:rPr>
        <w:t>the raised planters and Juniper in the lower bed.</w:t>
      </w:r>
    </w:p>
    <w:p>
      <w:pPr>
        <w:pStyle w:val="ListParagraph"/>
        <w:numPr>
          <w:ilvl w:val="0"/>
          <w:numId w:val="10"/>
        </w:numPr>
        <w:tabs>
          <w:tab w:pos="1440" w:val="left" w:leader="none"/>
        </w:tabs>
        <w:spacing w:line="295" w:lineRule="auto" w:before="0" w:after="0"/>
        <w:ind w:left="1440" w:right="1118" w:hanging="360"/>
        <w:jc w:val="left"/>
        <w:rPr>
          <w:sz w:val="24"/>
        </w:rPr>
      </w:pPr>
      <w:r>
        <w:rPr>
          <w:w w:val="105"/>
          <w:sz w:val="24"/>
        </w:rPr>
        <w:t>We</w:t>
      </w:r>
      <w:r>
        <w:rPr>
          <w:spacing w:val="-9"/>
          <w:w w:val="105"/>
          <w:sz w:val="24"/>
        </w:rPr>
        <w:t> </w:t>
      </w:r>
      <w:r>
        <w:rPr>
          <w:w w:val="105"/>
          <w:sz w:val="24"/>
        </w:rPr>
        <w:t>will</w:t>
      </w:r>
      <w:r>
        <w:rPr>
          <w:spacing w:val="-15"/>
          <w:w w:val="105"/>
          <w:sz w:val="24"/>
        </w:rPr>
        <w:t> </w:t>
      </w:r>
      <w:r>
        <w:rPr>
          <w:w w:val="105"/>
          <w:sz w:val="24"/>
        </w:rPr>
        <w:t>then</w:t>
      </w:r>
      <w:r>
        <w:rPr>
          <w:spacing w:val="-12"/>
          <w:w w:val="105"/>
          <w:sz w:val="24"/>
        </w:rPr>
        <w:t> </w:t>
      </w:r>
      <w:r>
        <w:rPr>
          <w:w w:val="105"/>
          <w:sz w:val="24"/>
        </w:rPr>
        <w:t>install</w:t>
      </w:r>
      <w:r>
        <w:rPr>
          <w:spacing w:val="-9"/>
          <w:w w:val="105"/>
          <w:sz w:val="24"/>
        </w:rPr>
        <w:t> </w:t>
      </w:r>
      <w:r>
        <w:rPr>
          <w:w w:val="105"/>
          <w:sz w:val="24"/>
        </w:rPr>
        <w:t>1</w:t>
      </w:r>
      <w:r>
        <w:rPr>
          <w:spacing w:val="-13"/>
          <w:w w:val="105"/>
          <w:sz w:val="24"/>
        </w:rPr>
        <w:t> </w:t>
      </w:r>
      <w:r>
        <w:rPr>
          <w:w w:val="105"/>
          <w:sz w:val="24"/>
        </w:rPr>
        <w:t>gallon</w:t>
      </w:r>
      <w:r>
        <w:rPr>
          <w:spacing w:val="-12"/>
          <w:w w:val="105"/>
          <w:sz w:val="24"/>
        </w:rPr>
        <w:t> </w:t>
      </w:r>
      <w:r>
        <w:rPr>
          <w:w w:val="105"/>
          <w:sz w:val="24"/>
        </w:rPr>
        <w:t>Variegated</w:t>
      </w:r>
      <w:r>
        <w:rPr>
          <w:spacing w:val="-12"/>
          <w:w w:val="105"/>
          <w:sz w:val="24"/>
        </w:rPr>
        <w:t> </w:t>
      </w:r>
      <w:r>
        <w:rPr>
          <w:w w:val="105"/>
          <w:sz w:val="24"/>
        </w:rPr>
        <w:t>Lirope</w:t>
      </w:r>
      <w:r>
        <w:rPr>
          <w:spacing w:val="-12"/>
          <w:w w:val="105"/>
          <w:sz w:val="24"/>
        </w:rPr>
        <w:t> </w:t>
      </w:r>
      <w:r>
        <w:rPr>
          <w:w w:val="105"/>
          <w:sz w:val="24"/>
        </w:rPr>
        <w:t>in</w:t>
      </w:r>
      <w:r>
        <w:rPr>
          <w:spacing w:val="-9"/>
          <w:w w:val="105"/>
          <w:sz w:val="24"/>
        </w:rPr>
        <w:t> </w:t>
      </w:r>
      <w:r>
        <w:rPr>
          <w:w w:val="105"/>
          <w:sz w:val="24"/>
        </w:rPr>
        <w:t>the</w:t>
      </w:r>
      <w:r>
        <w:rPr>
          <w:spacing w:val="-12"/>
          <w:w w:val="105"/>
          <w:sz w:val="24"/>
        </w:rPr>
        <w:t> </w:t>
      </w:r>
      <w:r>
        <w:rPr>
          <w:w w:val="105"/>
          <w:sz w:val="24"/>
        </w:rPr>
        <w:t>raised</w:t>
      </w:r>
      <w:r>
        <w:rPr>
          <w:spacing w:val="-12"/>
          <w:w w:val="105"/>
          <w:sz w:val="24"/>
        </w:rPr>
        <w:t> </w:t>
      </w:r>
      <w:r>
        <w:rPr>
          <w:w w:val="105"/>
          <w:sz w:val="24"/>
        </w:rPr>
        <w:t>beds</w:t>
      </w:r>
      <w:r>
        <w:rPr>
          <w:spacing w:val="-12"/>
          <w:w w:val="105"/>
          <w:sz w:val="24"/>
        </w:rPr>
        <w:t> </w:t>
      </w:r>
      <w:r>
        <w:rPr>
          <w:w w:val="105"/>
          <w:sz w:val="24"/>
        </w:rPr>
        <w:t>and</w:t>
      </w:r>
      <w:r>
        <w:rPr>
          <w:spacing w:val="-12"/>
          <w:w w:val="105"/>
          <w:sz w:val="24"/>
        </w:rPr>
        <w:t> </w:t>
      </w:r>
      <w:r>
        <w:rPr>
          <w:w w:val="105"/>
          <w:sz w:val="24"/>
        </w:rPr>
        <w:t>3</w:t>
      </w:r>
      <w:r>
        <w:rPr>
          <w:spacing w:val="-9"/>
          <w:w w:val="105"/>
          <w:sz w:val="24"/>
        </w:rPr>
        <w:t> </w:t>
      </w:r>
      <w:r>
        <w:rPr>
          <w:w w:val="105"/>
          <w:sz w:val="24"/>
        </w:rPr>
        <w:t>gallon</w:t>
      </w:r>
      <w:r>
        <w:rPr>
          <w:spacing w:val="-12"/>
          <w:w w:val="105"/>
          <w:sz w:val="24"/>
        </w:rPr>
        <w:t> </w:t>
      </w:r>
      <w:r>
        <w:rPr>
          <w:w w:val="105"/>
          <w:sz w:val="24"/>
        </w:rPr>
        <w:t>Red Bougainvillea shrubs in the lower beds.</w:t>
      </w:r>
    </w:p>
    <w:p>
      <w:pPr>
        <w:pStyle w:val="ListParagraph"/>
        <w:numPr>
          <w:ilvl w:val="0"/>
          <w:numId w:val="10"/>
        </w:numPr>
        <w:tabs>
          <w:tab w:pos="1440" w:val="left" w:leader="none"/>
        </w:tabs>
        <w:spacing w:line="295" w:lineRule="auto" w:before="0" w:after="0"/>
        <w:ind w:left="1440" w:right="1783" w:hanging="360"/>
        <w:jc w:val="left"/>
        <w:rPr>
          <w:sz w:val="24"/>
        </w:rPr>
      </w:pPr>
      <w:r>
        <w:rPr>
          <w:w w:val="105"/>
          <w:sz w:val="24"/>
        </w:rPr>
        <w:t>In</w:t>
      </w:r>
      <w:r>
        <w:rPr>
          <w:spacing w:val="-4"/>
          <w:w w:val="105"/>
          <w:sz w:val="24"/>
        </w:rPr>
        <w:t> </w:t>
      </w:r>
      <w:r>
        <w:rPr>
          <w:w w:val="105"/>
          <w:sz w:val="24"/>
        </w:rPr>
        <w:t>the</w:t>
      </w:r>
      <w:r>
        <w:rPr>
          <w:spacing w:val="-2"/>
          <w:w w:val="105"/>
          <w:sz w:val="24"/>
        </w:rPr>
        <w:t> </w:t>
      </w:r>
      <w:r>
        <w:rPr>
          <w:w w:val="105"/>
          <w:sz w:val="24"/>
        </w:rPr>
        <w:t>center</w:t>
      </w:r>
      <w:r>
        <w:rPr>
          <w:spacing w:val="-2"/>
          <w:w w:val="105"/>
          <w:sz w:val="24"/>
        </w:rPr>
        <w:t> </w:t>
      </w:r>
      <w:r>
        <w:rPr>
          <w:w w:val="105"/>
          <w:sz w:val="24"/>
        </w:rPr>
        <w:t>island,</w:t>
      </w:r>
      <w:r>
        <w:rPr>
          <w:spacing w:val="-4"/>
          <w:w w:val="105"/>
          <w:sz w:val="24"/>
        </w:rPr>
        <w:t> </w:t>
      </w:r>
      <w:r>
        <w:rPr>
          <w:w w:val="105"/>
          <w:sz w:val="24"/>
        </w:rPr>
        <w:t>leading</w:t>
      </w:r>
      <w:r>
        <w:rPr>
          <w:spacing w:val="-6"/>
          <w:w w:val="105"/>
          <w:sz w:val="24"/>
        </w:rPr>
        <w:t> </w:t>
      </w:r>
      <w:r>
        <w:rPr>
          <w:w w:val="105"/>
          <w:sz w:val="24"/>
        </w:rPr>
        <w:t>to</w:t>
      </w:r>
      <w:r>
        <w:rPr>
          <w:spacing w:val="-8"/>
          <w:w w:val="105"/>
          <w:sz w:val="24"/>
        </w:rPr>
        <w:t> </w:t>
      </w:r>
      <w:r>
        <w:rPr>
          <w:w w:val="105"/>
          <w:sz w:val="24"/>
        </w:rPr>
        <w:t>the</w:t>
      </w:r>
      <w:r>
        <w:rPr>
          <w:spacing w:val="-4"/>
          <w:w w:val="105"/>
          <w:sz w:val="24"/>
        </w:rPr>
        <w:t> </w:t>
      </w:r>
      <w:r>
        <w:rPr>
          <w:w w:val="105"/>
          <w:sz w:val="24"/>
        </w:rPr>
        <w:t>guard</w:t>
      </w:r>
      <w:r>
        <w:rPr>
          <w:spacing w:val="-4"/>
          <w:w w:val="105"/>
          <w:sz w:val="24"/>
        </w:rPr>
        <w:t> </w:t>
      </w:r>
      <w:r>
        <w:rPr>
          <w:w w:val="105"/>
          <w:sz w:val="24"/>
        </w:rPr>
        <w:t>house,</w:t>
      </w:r>
      <w:r>
        <w:rPr>
          <w:spacing w:val="-4"/>
          <w:w w:val="105"/>
          <w:sz w:val="24"/>
        </w:rPr>
        <w:t> </w:t>
      </w:r>
      <w:r>
        <w:rPr>
          <w:w w:val="105"/>
          <w:sz w:val="24"/>
        </w:rPr>
        <w:t>we</w:t>
      </w:r>
      <w:r>
        <w:rPr>
          <w:spacing w:val="-4"/>
          <w:w w:val="105"/>
          <w:sz w:val="24"/>
        </w:rPr>
        <w:t> </w:t>
      </w:r>
      <w:r>
        <w:rPr>
          <w:w w:val="105"/>
          <w:sz w:val="24"/>
        </w:rPr>
        <w:t>will</w:t>
      </w:r>
      <w:r>
        <w:rPr>
          <w:spacing w:val="-4"/>
          <w:w w:val="105"/>
          <w:sz w:val="24"/>
        </w:rPr>
        <w:t> </w:t>
      </w:r>
      <w:r>
        <w:rPr>
          <w:w w:val="105"/>
          <w:sz w:val="24"/>
        </w:rPr>
        <w:t>remove</w:t>
      </w:r>
      <w:r>
        <w:rPr>
          <w:spacing w:val="-4"/>
          <w:w w:val="105"/>
          <w:sz w:val="24"/>
        </w:rPr>
        <w:t> </w:t>
      </w:r>
      <w:r>
        <w:rPr>
          <w:w w:val="105"/>
          <w:sz w:val="24"/>
        </w:rPr>
        <w:t>all</w:t>
      </w:r>
      <w:r>
        <w:rPr>
          <w:spacing w:val="-2"/>
          <w:w w:val="105"/>
          <w:sz w:val="24"/>
        </w:rPr>
        <w:t> </w:t>
      </w:r>
      <w:r>
        <w:rPr>
          <w:w w:val="105"/>
          <w:sz w:val="24"/>
        </w:rPr>
        <w:t>Juniper, Ligustrum, Bird of Paradise and Variegated Arboricolas.</w:t>
      </w:r>
    </w:p>
    <w:p>
      <w:pPr>
        <w:pStyle w:val="ListParagraph"/>
        <w:numPr>
          <w:ilvl w:val="0"/>
          <w:numId w:val="10"/>
        </w:numPr>
        <w:tabs>
          <w:tab w:pos="1440" w:val="left" w:leader="none"/>
        </w:tabs>
        <w:spacing w:line="295" w:lineRule="auto" w:before="0" w:after="0"/>
        <w:ind w:left="1440" w:right="780" w:hanging="360"/>
        <w:jc w:val="left"/>
        <w:rPr>
          <w:sz w:val="24"/>
        </w:rPr>
      </w:pPr>
      <w:r>
        <w:rPr>
          <w:w w:val="110"/>
          <w:sz w:val="24"/>
        </w:rPr>
        <w:t>We</w:t>
      </w:r>
      <w:r>
        <w:rPr>
          <w:spacing w:val="-17"/>
          <w:w w:val="110"/>
          <w:sz w:val="24"/>
        </w:rPr>
        <w:t> </w:t>
      </w:r>
      <w:r>
        <w:rPr>
          <w:w w:val="110"/>
          <w:sz w:val="24"/>
        </w:rPr>
        <w:t>will</w:t>
      </w:r>
      <w:r>
        <w:rPr>
          <w:spacing w:val="-21"/>
          <w:w w:val="110"/>
          <w:sz w:val="24"/>
        </w:rPr>
        <w:t> </w:t>
      </w:r>
      <w:r>
        <w:rPr>
          <w:w w:val="110"/>
          <w:sz w:val="24"/>
        </w:rPr>
        <w:t>then</w:t>
      </w:r>
      <w:r>
        <w:rPr>
          <w:spacing w:val="-18"/>
          <w:w w:val="110"/>
          <w:sz w:val="24"/>
        </w:rPr>
        <w:t> </w:t>
      </w:r>
      <w:r>
        <w:rPr>
          <w:w w:val="110"/>
          <w:sz w:val="24"/>
        </w:rPr>
        <w:t>install</w:t>
      </w:r>
      <w:r>
        <w:rPr>
          <w:spacing w:val="-18"/>
          <w:w w:val="110"/>
          <w:sz w:val="24"/>
        </w:rPr>
        <w:t> </w:t>
      </w:r>
      <w:r>
        <w:rPr>
          <w:w w:val="110"/>
          <w:sz w:val="24"/>
        </w:rPr>
        <w:t>a</w:t>
      </w:r>
      <w:r>
        <w:rPr>
          <w:spacing w:val="-16"/>
          <w:w w:val="110"/>
          <w:sz w:val="24"/>
        </w:rPr>
        <w:t> </w:t>
      </w:r>
      <w:r>
        <w:rPr>
          <w:w w:val="110"/>
          <w:sz w:val="24"/>
        </w:rPr>
        <w:t>row</w:t>
      </w:r>
      <w:r>
        <w:rPr>
          <w:spacing w:val="-21"/>
          <w:w w:val="110"/>
          <w:sz w:val="24"/>
        </w:rPr>
        <w:t> </w:t>
      </w:r>
      <w:r>
        <w:rPr>
          <w:w w:val="110"/>
          <w:sz w:val="24"/>
        </w:rPr>
        <w:t>of</w:t>
      </w:r>
      <w:r>
        <w:rPr>
          <w:spacing w:val="-21"/>
          <w:w w:val="110"/>
          <w:sz w:val="24"/>
        </w:rPr>
        <w:t> </w:t>
      </w:r>
      <w:r>
        <w:rPr>
          <w:w w:val="110"/>
          <w:sz w:val="24"/>
        </w:rPr>
        <w:t>7</w:t>
      </w:r>
      <w:r>
        <w:rPr>
          <w:spacing w:val="-17"/>
          <w:w w:val="110"/>
          <w:sz w:val="24"/>
        </w:rPr>
        <w:t> </w:t>
      </w:r>
      <w:r>
        <w:rPr>
          <w:w w:val="110"/>
          <w:sz w:val="24"/>
        </w:rPr>
        <w:t>gallon</w:t>
      </w:r>
      <w:r>
        <w:rPr>
          <w:spacing w:val="-16"/>
          <w:w w:val="110"/>
          <w:sz w:val="24"/>
        </w:rPr>
        <w:t> </w:t>
      </w:r>
      <w:r>
        <w:rPr>
          <w:w w:val="110"/>
          <w:sz w:val="24"/>
        </w:rPr>
        <w:t>Cocoplums</w:t>
      </w:r>
      <w:r>
        <w:rPr>
          <w:spacing w:val="-18"/>
          <w:w w:val="110"/>
          <w:sz w:val="24"/>
        </w:rPr>
        <w:t> </w:t>
      </w:r>
      <w:r>
        <w:rPr>
          <w:w w:val="110"/>
          <w:sz w:val="24"/>
        </w:rPr>
        <w:t>down</w:t>
      </w:r>
      <w:r>
        <w:rPr>
          <w:spacing w:val="-18"/>
          <w:w w:val="110"/>
          <w:sz w:val="24"/>
        </w:rPr>
        <w:t> </w:t>
      </w:r>
      <w:r>
        <w:rPr>
          <w:w w:val="110"/>
          <w:sz w:val="24"/>
        </w:rPr>
        <w:t>the</w:t>
      </w:r>
      <w:r>
        <w:rPr>
          <w:spacing w:val="-17"/>
          <w:w w:val="110"/>
          <w:sz w:val="24"/>
        </w:rPr>
        <w:t> </w:t>
      </w:r>
      <w:r>
        <w:rPr>
          <w:w w:val="110"/>
          <w:sz w:val="24"/>
        </w:rPr>
        <w:t>center</w:t>
      </w:r>
      <w:r>
        <w:rPr>
          <w:spacing w:val="-19"/>
          <w:w w:val="110"/>
          <w:sz w:val="24"/>
        </w:rPr>
        <w:t> </w:t>
      </w:r>
      <w:r>
        <w:rPr>
          <w:w w:val="110"/>
          <w:sz w:val="24"/>
        </w:rPr>
        <w:t>of</w:t>
      </w:r>
      <w:r>
        <w:rPr>
          <w:spacing w:val="-16"/>
          <w:w w:val="110"/>
          <w:sz w:val="24"/>
        </w:rPr>
        <w:t> </w:t>
      </w:r>
      <w:r>
        <w:rPr>
          <w:w w:val="110"/>
          <w:sz w:val="24"/>
        </w:rPr>
        <w:t>the</w:t>
      </w:r>
      <w:r>
        <w:rPr>
          <w:spacing w:val="-18"/>
          <w:w w:val="110"/>
          <w:sz w:val="24"/>
        </w:rPr>
        <w:t> </w:t>
      </w:r>
      <w:r>
        <w:rPr>
          <w:w w:val="110"/>
          <w:sz w:val="24"/>
        </w:rPr>
        <w:t>island,</w:t>
      </w:r>
      <w:r>
        <w:rPr>
          <w:spacing w:val="-18"/>
          <w:w w:val="110"/>
          <w:sz w:val="24"/>
        </w:rPr>
        <w:t> </w:t>
      </w:r>
      <w:r>
        <w:rPr>
          <w:w w:val="110"/>
          <w:sz w:val="24"/>
        </w:rPr>
        <w:t>in </w:t>
      </w:r>
      <w:r>
        <w:rPr>
          <w:sz w:val="24"/>
        </w:rPr>
        <w:t>between</w:t>
      </w:r>
      <w:r>
        <w:rPr>
          <w:spacing w:val="36"/>
          <w:sz w:val="24"/>
        </w:rPr>
        <w:t> </w:t>
      </w:r>
      <w:r>
        <w:rPr>
          <w:sz w:val="24"/>
        </w:rPr>
        <w:t>the</w:t>
      </w:r>
      <w:r>
        <w:rPr>
          <w:spacing w:val="36"/>
          <w:sz w:val="24"/>
        </w:rPr>
        <w:t> </w:t>
      </w:r>
      <w:r>
        <w:rPr>
          <w:sz w:val="24"/>
        </w:rPr>
        <w:t>palm</w:t>
      </w:r>
      <w:r>
        <w:rPr>
          <w:spacing w:val="36"/>
          <w:sz w:val="24"/>
        </w:rPr>
        <w:t> </w:t>
      </w:r>
      <w:r>
        <w:rPr>
          <w:sz w:val="24"/>
        </w:rPr>
        <w:t>trees.</w:t>
      </w:r>
      <w:r>
        <w:rPr>
          <w:spacing w:val="36"/>
          <w:sz w:val="24"/>
        </w:rPr>
        <w:t> </w:t>
      </w:r>
      <w:r>
        <w:rPr>
          <w:sz w:val="24"/>
        </w:rPr>
        <w:t>Three</w:t>
      </w:r>
      <w:r>
        <w:rPr>
          <w:spacing w:val="32"/>
          <w:sz w:val="24"/>
        </w:rPr>
        <w:t> </w:t>
      </w:r>
      <w:r>
        <w:rPr>
          <w:sz w:val="24"/>
        </w:rPr>
        <w:t>gallon</w:t>
      </w:r>
      <w:r>
        <w:rPr>
          <w:spacing w:val="32"/>
          <w:sz w:val="24"/>
        </w:rPr>
        <w:t> </w:t>
      </w:r>
      <w:r>
        <w:rPr>
          <w:sz w:val="24"/>
        </w:rPr>
        <w:t>Ruby</w:t>
      </w:r>
      <w:r>
        <w:rPr>
          <w:spacing w:val="26"/>
          <w:sz w:val="24"/>
        </w:rPr>
        <w:t> </w:t>
      </w:r>
      <w:r>
        <w:rPr>
          <w:sz w:val="24"/>
        </w:rPr>
        <w:t>Chinensis</w:t>
      </w:r>
      <w:r>
        <w:rPr>
          <w:spacing w:val="36"/>
          <w:sz w:val="24"/>
        </w:rPr>
        <w:t> </w:t>
      </w:r>
      <w:r>
        <w:rPr>
          <w:sz w:val="24"/>
        </w:rPr>
        <w:t>Lorapetalums</w:t>
      </w:r>
      <w:r>
        <w:rPr>
          <w:spacing w:val="32"/>
          <w:sz w:val="24"/>
        </w:rPr>
        <w:t> </w:t>
      </w:r>
      <w:r>
        <w:rPr>
          <w:sz w:val="24"/>
        </w:rPr>
        <w:t>will</w:t>
      </w:r>
      <w:r>
        <w:rPr>
          <w:spacing w:val="32"/>
          <w:sz w:val="24"/>
        </w:rPr>
        <w:t> </w:t>
      </w:r>
      <w:r>
        <w:rPr>
          <w:sz w:val="24"/>
        </w:rPr>
        <w:t>be</w:t>
      </w:r>
      <w:r>
        <w:rPr>
          <w:spacing w:val="32"/>
          <w:sz w:val="24"/>
        </w:rPr>
        <w:t> </w:t>
      </w:r>
      <w:r>
        <w:rPr>
          <w:sz w:val="24"/>
        </w:rPr>
        <w:t>installed </w:t>
      </w:r>
      <w:r>
        <w:rPr>
          <w:w w:val="110"/>
          <w:sz w:val="24"/>
        </w:rPr>
        <w:t>in</w:t>
      </w:r>
      <w:r>
        <w:rPr>
          <w:spacing w:val="-15"/>
          <w:w w:val="110"/>
          <w:sz w:val="24"/>
        </w:rPr>
        <w:t> </w:t>
      </w:r>
      <w:r>
        <w:rPr>
          <w:w w:val="110"/>
          <w:sz w:val="24"/>
        </w:rPr>
        <w:t>a</w:t>
      </w:r>
      <w:r>
        <w:rPr>
          <w:spacing w:val="-15"/>
          <w:w w:val="110"/>
          <w:sz w:val="24"/>
        </w:rPr>
        <w:t> </w:t>
      </w:r>
      <w:r>
        <w:rPr>
          <w:w w:val="110"/>
          <w:sz w:val="24"/>
        </w:rPr>
        <w:t>staggered</w:t>
      </w:r>
      <w:r>
        <w:rPr>
          <w:spacing w:val="-13"/>
          <w:w w:val="110"/>
          <w:sz w:val="24"/>
        </w:rPr>
        <w:t> </w:t>
      </w:r>
      <w:r>
        <w:rPr>
          <w:w w:val="110"/>
          <w:sz w:val="24"/>
        </w:rPr>
        <w:t>pattern,</w:t>
      </w:r>
      <w:r>
        <w:rPr>
          <w:spacing w:val="-13"/>
          <w:w w:val="110"/>
          <w:sz w:val="24"/>
        </w:rPr>
        <w:t> </w:t>
      </w:r>
      <w:r>
        <w:rPr>
          <w:w w:val="110"/>
          <w:sz w:val="24"/>
        </w:rPr>
        <w:t>in</w:t>
      </w:r>
      <w:r>
        <w:rPr>
          <w:spacing w:val="-15"/>
          <w:w w:val="110"/>
          <w:sz w:val="24"/>
        </w:rPr>
        <w:t> </w:t>
      </w:r>
      <w:r>
        <w:rPr>
          <w:w w:val="110"/>
          <w:sz w:val="24"/>
        </w:rPr>
        <w:t>groups</w:t>
      </w:r>
      <w:r>
        <w:rPr>
          <w:spacing w:val="-15"/>
          <w:w w:val="110"/>
          <w:sz w:val="24"/>
        </w:rPr>
        <w:t> </w:t>
      </w:r>
      <w:r>
        <w:rPr>
          <w:w w:val="110"/>
          <w:sz w:val="24"/>
        </w:rPr>
        <w:t>of</w:t>
      </w:r>
      <w:r>
        <w:rPr>
          <w:spacing w:val="-18"/>
          <w:w w:val="110"/>
          <w:sz w:val="24"/>
        </w:rPr>
        <w:t> </w:t>
      </w:r>
      <w:r>
        <w:rPr>
          <w:w w:val="110"/>
          <w:sz w:val="24"/>
        </w:rPr>
        <w:t>six,</w:t>
      </w:r>
      <w:r>
        <w:rPr>
          <w:spacing w:val="-16"/>
          <w:w w:val="110"/>
          <w:sz w:val="24"/>
        </w:rPr>
        <w:t> </w:t>
      </w:r>
      <w:r>
        <w:rPr>
          <w:w w:val="110"/>
          <w:sz w:val="24"/>
        </w:rPr>
        <w:t>on</w:t>
      </w:r>
      <w:r>
        <w:rPr>
          <w:spacing w:val="-15"/>
          <w:w w:val="110"/>
          <w:sz w:val="24"/>
        </w:rPr>
        <w:t> </w:t>
      </w:r>
      <w:r>
        <w:rPr>
          <w:w w:val="110"/>
          <w:sz w:val="24"/>
        </w:rPr>
        <w:t>either</w:t>
      </w:r>
      <w:r>
        <w:rPr>
          <w:spacing w:val="-16"/>
          <w:w w:val="110"/>
          <w:sz w:val="24"/>
        </w:rPr>
        <w:t> </w:t>
      </w:r>
      <w:r>
        <w:rPr>
          <w:w w:val="110"/>
          <w:sz w:val="24"/>
        </w:rPr>
        <w:t>side</w:t>
      </w:r>
      <w:r>
        <w:rPr>
          <w:spacing w:val="-15"/>
          <w:w w:val="110"/>
          <w:sz w:val="24"/>
        </w:rPr>
        <w:t> </w:t>
      </w:r>
      <w:r>
        <w:rPr>
          <w:w w:val="110"/>
          <w:sz w:val="24"/>
        </w:rPr>
        <w:t>of</w:t>
      </w:r>
      <w:r>
        <w:rPr>
          <w:spacing w:val="-15"/>
          <w:w w:val="110"/>
          <w:sz w:val="24"/>
        </w:rPr>
        <w:t> </w:t>
      </w:r>
      <w:r>
        <w:rPr>
          <w:w w:val="110"/>
          <w:sz w:val="24"/>
        </w:rPr>
        <w:t>the</w:t>
      </w:r>
      <w:r>
        <w:rPr>
          <w:spacing w:val="-13"/>
          <w:w w:val="110"/>
          <w:sz w:val="24"/>
        </w:rPr>
        <w:t> </w:t>
      </w:r>
      <w:r>
        <w:rPr>
          <w:w w:val="110"/>
          <w:sz w:val="24"/>
        </w:rPr>
        <w:t>Cocoplums.</w:t>
      </w:r>
      <w:r>
        <w:rPr>
          <w:spacing w:val="-15"/>
          <w:w w:val="110"/>
          <w:sz w:val="24"/>
        </w:rPr>
        <w:t> </w:t>
      </w:r>
      <w:r>
        <w:rPr>
          <w:w w:val="110"/>
          <w:sz w:val="24"/>
        </w:rPr>
        <w:t>7</w:t>
      </w:r>
      <w:r>
        <w:rPr>
          <w:spacing w:val="-16"/>
          <w:w w:val="110"/>
          <w:sz w:val="24"/>
        </w:rPr>
        <w:t> </w:t>
      </w:r>
      <w:r>
        <w:rPr>
          <w:w w:val="110"/>
          <w:sz w:val="24"/>
        </w:rPr>
        <w:t>gallon </w:t>
      </w:r>
      <w:r>
        <w:rPr>
          <w:spacing w:val="-2"/>
          <w:w w:val="110"/>
          <w:sz w:val="24"/>
        </w:rPr>
        <w:t>Blue</w:t>
      </w:r>
      <w:r>
        <w:rPr>
          <w:spacing w:val="-13"/>
          <w:w w:val="110"/>
          <w:sz w:val="24"/>
        </w:rPr>
        <w:t> </w:t>
      </w:r>
      <w:r>
        <w:rPr>
          <w:spacing w:val="-2"/>
          <w:w w:val="110"/>
          <w:sz w:val="24"/>
        </w:rPr>
        <w:t>Agave</w:t>
      </w:r>
      <w:r>
        <w:rPr>
          <w:spacing w:val="-15"/>
          <w:w w:val="110"/>
          <w:sz w:val="24"/>
        </w:rPr>
        <w:t> </w:t>
      </w:r>
      <w:r>
        <w:rPr>
          <w:spacing w:val="-2"/>
          <w:w w:val="110"/>
          <w:sz w:val="24"/>
        </w:rPr>
        <w:t>will</w:t>
      </w:r>
      <w:r>
        <w:rPr>
          <w:spacing w:val="-15"/>
          <w:w w:val="110"/>
          <w:sz w:val="24"/>
        </w:rPr>
        <w:t> </w:t>
      </w:r>
      <w:r>
        <w:rPr>
          <w:spacing w:val="-2"/>
          <w:w w:val="110"/>
          <w:sz w:val="24"/>
        </w:rPr>
        <w:t>be</w:t>
      </w:r>
      <w:r>
        <w:rPr>
          <w:spacing w:val="-15"/>
          <w:w w:val="110"/>
          <w:sz w:val="24"/>
        </w:rPr>
        <w:t> </w:t>
      </w:r>
      <w:r>
        <w:rPr>
          <w:spacing w:val="-2"/>
          <w:w w:val="110"/>
          <w:sz w:val="24"/>
        </w:rPr>
        <w:t>installed</w:t>
      </w:r>
      <w:r>
        <w:rPr>
          <w:spacing w:val="-15"/>
          <w:w w:val="110"/>
          <w:sz w:val="24"/>
        </w:rPr>
        <w:t> </w:t>
      </w:r>
      <w:r>
        <w:rPr>
          <w:spacing w:val="-2"/>
          <w:w w:val="110"/>
          <w:sz w:val="24"/>
        </w:rPr>
        <w:t>in</w:t>
      </w:r>
      <w:r>
        <w:rPr>
          <w:spacing w:val="-15"/>
          <w:w w:val="110"/>
          <w:sz w:val="24"/>
        </w:rPr>
        <w:t> </w:t>
      </w:r>
      <w:r>
        <w:rPr>
          <w:spacing w:val="-2"/>
          <w:w w:val="110"/>
          <w:sz w:val="24"/>
        </w:rPr>
        <w:t>between</w:t>
      </w:r>
      <w:r>
        <w:rPr>
          <w:spacing w:val="-13"/>
          <w:w w:val="110"/>
          <w:sz w:val="24"/>
        </w:rPr>
        <w:t> </w:t>
      </w:r>
      <w:r>
        <w:rPr>
          <w:spacing w:val="-2"/>
          <w:w w:val="110"/>
          <w:sz w:val="24"/>
        </w:rPr>
        <w:t>the</w:t>
      </w:r>
      <w:r>
        <w:rPr>
          <w:spacing w:val="-13"/>
          <w:w w:val="110"/>
          <w:sz w:val="24"/>
        </w:rPr>
        <w:t> </w:t>
      </w:r>
      <w:r>
        <w:rPr>
          <w:spacing w:val="-2"/>
          <w:w w:val="110"/>
          <w:sz w:val="24"/>
        </w:rPr>
        <w:t>groupings</w:t>
      </w:r>
      <w:r>
        <w:rPr>
          <w:spacing w:val="-13"/>
          <w:w w:val="110"/>
          <w:sz w:val="24"/>
        </w:rPr>
        <w:t> </w:t>
      </w:r>
      <w:r>
        <w:rPr>
          <w:spacing w:val="-2"/>
          <w:w w:val="110"/>
          <w:sz w:val="24"/>
        </w:rPr>
        <w:t>of</w:t>
      </w:r>
      <w:r>
        <w:rPr>
          <w:spacing w:val="-18"/>
          <w:w w:val="110"/>
          <w:sz w:val="24"/>
        </w:rPr>
        <w:t> </w:t>
      </w:r>
      <w:r>
        <w:rPr>
          <w:spacing w:val="-2"/>
          <w:w w:val="110"/>
          <w:sz w:val="24"/>
        </w:rPr>
        <w:t>Lorapetalums</w:t>
      </w:r>
      <w:r>
        <w:rPr>
          <w:spacing w:val="-10"/>
          <w:w w:val="110"/>
          <w:sz w:val="24"/>
        </w:rPr>
        <w:t> </w:t>
      </w:r>
      <w:r>
        <w:rPr>
          <w:spacing w:val="-2"/>
          <w:w w:val="110"/>
          <w:sz w:val="24"/>
        </w:rPr>
        <w:t>(6</w:t>
      </w:r>
      <w:r>
        <w:rPr>
          <w:spacing w:val="-14"/>
          <w:w w:val="110"/>
          <w:sz w:val="24"/>
        </w:rPr>
        <w:t> </w:t>
      </w:r>
      <w:r>
        <w:rPr>
          <w:spacing w:val="-2"/>
          <w:w w:val="110"/>
          <w:sz w:val="24"/>
        </w:rPr>
        <w:t>on</w:t>
      </w:r>
      <w:r>
        <w:rPr>
          <w:spacing w:val="-18"/>
          <w:w w:val="110"/>
          <w:sz w:val="24"/>
        </w:rPr>
        <w:t> </w:t>
      </w:r>
      <w:r>
        <w:rPr>
          <w:spacing w:val="-2"/>
          <w:w w:val="110"/>
          <w:sz w:val="24"/>
        </w:rPr>
        <w:t>each </w:t>
      </w:r>
      <w:r>
        <w:rPr>
          <w:w w:val="110"/>
          <w:sz w:val="24"/>
        </w:rPr>
        <w:t>side of the island).</w:t>
      </w:r>
    </w:p>
    <w:p>
      <w:pPr>
        <w:pStyle w:val="ListParagraph"/>
        <w:numPr>
          <w:ilvl w:val="0"/>
          <w:numId w:val="10"/>
        </w:numPr>
        <w:tabs>
          <w:tab w:pos="1439" w:val="left" w:leader="none"/>
        </w:tabs>
        <w:spacing w:line="276" w:lineRule="exact" w:before="0" w:after="0"/>
        <w:ind w:left="1439" w:right="0" w:hanging="359"/>
        <w:jc w:val="left"/>
        <w:rPr>
          <w:sz w:val="24"/>
        </w:rPr>
      </w:pPr>
      <w:r>
        <w:rPr>
          <w:sz w:val="24"/>
        </w:rPr>
        <w:t>After</w:t>
      </w:r>
      <w:r>
        <w:rPr>
          <w:spacing w:val="13"/>
          <w:sz w:val="24"/>
        </w:rPr>
        <w:t> </w:t>
      </w:r>
      <w:r>
        <w:rPr>
          <w:sz w:val="24"/>
        </w:rPr>
        <w:t>installation</w:t>
      </w:r>
      <w:r>
        <w:rPr>
          <w:spacing w:val="18"/>
          <w:sz w:val="24"/>
        </w:rPr>
        <w:t> </w:t>
      </w:r>
      <w:r>
        <w:rPr>
          <w:sz w:val="24"/>
        </w:rPr>
        <w:t>is</w:t>
      </w:r>
      <w:r>
        <w:rPr>
          <w:spacing w:val="18"/>
          <w:sz w:val="24"/>
        </w:rPr>
        <w:t> </w:t>
      </w:r>
      <w:r>
        <w:rPr>
          <w:sz w:val="24"/>
        </w:rPr>
        <w:t>complete,</w:t>
      </w:r>
      <w:r>
        <w:rPr>
          <w:spacing w:val="16"/>
          <w:sz w:val="24"/>
        </w:rPr>
        <w:t> </w:t>
      </w:r>
      <w:r>
        <w:rPr>
          <w:sz w:val="24"/>
        </w:rPr>
        <w:t>we</w:t>
      </w:r>
      <w:r>
        <w:rPr>
          <w:spacing w:val="15"/>
          <w:sz w:val="24"/>
        </w:rPr>
        <w:t> </w:t>
      </w:r>
      <w:r>
        <w:rPr>
          <w:sz w:val="24"/>
        </w:rPr>
        <w:t>will</w:t>
      </w:r>
      <w:r>
        <w:rPr>
          <w:spacing w:val="15"/>
          <w:sz w:val="24"/>
        </w:rPr>
        <w:t> </w:t>
      </w:r>
      <w:r>
        <w:rPr>
          <w:sz w:val="24"/>
        </w:rPr>
        <w:t>install</w:t>
      </w:r>
      <w:r>
        <w:rPr>
          <w:spacing w:val="13"/>
          <w:sz w:val="24"/>
        </w:rPr>
        <w:t> </w:t>
      </w:r>
      <w:r>
        <w:rPr>
          <w:sz w:val="24"/>
        </w:rPr>
        <w:t>fresh</w:t>
      </w:r>
      <w:r>
        <w:rPr>
          <w:spacing w:val="15"/>
          <w:sz w:val="24"/>
        </w:rPr>
        <w:t> </w:t>
      </w:r>
      <w:r>
        <w:rPr>
          <w:sz w:val="24"/>
        </w:rPr>
        <w:t>Pine</w:t>
      </w:r>
      <w:r>
        <w:rPr>
          <w:spacing w:val="15"/>
          <w:sz w:val="24"/>
        </w:rPr>
        <w:t> </w:t>
      </w:r>
      <w:r>
        <w:rPr>
          <w:sz w:val="24"/>
        </w:rPr>
        <w:t>Straw</w:t>
      </w:r>
      <w:r>
        <w:rPr>
          <w:spacing w:val="19"/>
          <w:sz w:val="24"/>
        </w:rPr>
        <w:t> </w:t>
      </w:r>
      <w:r>
        <w:rPr>
          <w:sz w:val="24"/>
        </w:rPr>
        <w:t>in</w:t>
      </w:r>
      <w:r>
        <w:rPr>
          <w:spacing w:val="15"/>
          <w:sz w:val="24"/>
        </w:rPr>
        <w:t> </w:t>
      </w:r>
      <w:r>
        <w:rPr>
          <w:sz w:val="24"/>
        </w:rPr>
        <w:t>the</w:t>
      </w:r>
      <w:r>
        <w:rPr>
          <w:spacing w:val="18"/>
          <w:sz w:val="24"/>
        </w:rPr>
        <w:t> </w:t>
      </w:r>
      <w:r>
        <w:rPr>
          <w:spacing w:val="-2"/>
          <w:sz w:val="24"/>
        </w:rPr>
        <w:t>beds.</w:t>
      </w:r>
    </w:p>
    <w:p>
      <w:pPr>
        <w:pStyle w:val="ListParagraph"/>
        <w:numPr>
          <w:ilvl w:val="0"/>
          <w:numId w:val="10"/>
        </w:numPr>
        <w:tabs>
          <w:tab w:pos="1440" w:val="left" w:leader="none"/>
        </w:tabs>
        <w:spacing w:line="295" w:lineRule="auto" w:before="61" w:after="0"/>
        <w:ind w:left="1440" w:right="1645" w:hanging="360"/>
        <w:jc w:val="left"/>
        <w:rPr>
          <w:sz w:val="24"/>
        </w:rPr>
      </w:pPr>
      <w:r>
        <w:rPr>
          <w:sz w:val="24"/>
        </w:rPr>
        <w:t>Once</w:t>
      </w:r>
      <w:r>
        <w:rPr>
          <w:spacing w:val="23"/>
          <w:sz w:val="24"/>
        </w:rPr>
        <w:t> </w:t>
      </w:r>
      <w:r>
        <w:rPr>
          <w:sz w:val="24"/>
        </w:rPr>
        <w:t>the project</w:t>
      </w:r>
      <w:r>
        <w:rPr>
          <w:spacing w:val="23"/>
          <w:sz w:val="24"/>
        </w:rPr>
        <w:t> </w:t>
      </w:r>
      <w:r>
        <w:rPr>
          <w:sz w:val="24"/>
        </w:rPr>
        <w:t>is</w:t>
      </w:r>
      <w:r>
        <w:rPr>
          <w:spacing w:val="30"/>
          <w:sz w:val="24"/>
        </w:rPr>
        <w:t> </w:t>
      </w:r>
      <w:r>
        <w:rPr>
          <w:sz w:val="24"/>
        </w:rPr>
        <w:t>oficially</w:t>
      </w:r>
      <w:r>
        <w:rPr>
          <w:spacing w:val="26"/>
          <w:sz w:val="24"/>
        </w:rPr>
        <w:t> </w:t>
      </w:r>
      <w:r>
        <w:rPr>
          <w:sz w:val="24"/>
        </w:rPr>
        <w:t>approved,</w:t>
      </w:r>
      <w:r>
        <w:rPr>
          <w:spacing w:val="23"/>
          <w:sz w:val="24"/>
        </w:rPr>
        <w:t> </w:t>
      </w:r>
      <w:r>
        <w:rPr>
          <w:sz w:val="24"/>
        </w:rPr>
        <w:t>we</w:t>
      </w:r>
      <w:r>
        <w:rPr>
          <w:spacing w:val="23"/>
          <w:sz w:val="24"/>
        </w:rPr>
        <w:t> </w:t>
      </w:r>
      <w:r>
        <w:rPr>
          <w:sz w:val="24"/>
        </w:rPr>
        <w:t>will</w:t>
      </w:r>
      <w:r>
        <w:rPr>
          <w:spacing w:val="26"/>
          <w:sz w:val="24"/>
        </w:rPr>
        <w:t> </w:t>
      </w:r>
      <w:r>
        <w:rPr>
          <w:sz w:val="24"/>
        </w:rPr>
        <w:t>start the</w:t>
      </w:r>
      <w:r>
        <w:rPr>
          <w:spacing w:val="23"/>
          <w:sz w:val="24"/>
        </w:rPr>
        <w:t> </w:t>
      </w:r>
      <w:r>
        <w:rPr>
          <w:sz w:val="24"/>
        </w:rPr>
        <w:t>project</w:t>
      </w:r>
      <w:r>
        <w:rPr>
          <w:spacing w:val="26"/>
          <w:sz w:val="24"/>
        </w:rPr>
        <w:t> </w:t>
      </w:r>
      <w:r>
        <w:rPr>
          <w:sz w:val="24"/>
        </w:rPr>
        <w:t>within</w:t>
      </w:r>
      <w:r>
        <w:rPr>
          <w:spacing w:val="30"/>
          <w:sz w:val="24"/>
        </w:rPr>
        <w:t> </w:t>
      </w:r>
      <w:r>
        <w:rPr>
          <w:sz w:val="24"/>
        </w:rPr>
        <w:t>7 – 10 </w:t>
      </w:r>
      <w:r>
        <w:rPr>
          <w:w w:val="110"/>
          <w:sz w:val="24"/>
        </w:rPr>
        <w:t>business</w:t>
      </w:r>
      <w:r>
        <w:rPr>
          <w:spacing w:val="-11"/>
          <w:w w:val="110"/>
          <w:sz w:val="24"/>
        </w:rPr>
        <w:t> </w:t>
      </w:r>
      <w:r>
        <w:rPr>
          <w:w w:val="110"/>
          <w:sz w:val="24"/>
        </w:rPr>
        <w:t>days.</w:t>
      </w:r>
    </w:p>
    <w:p>
      <w:pPr>
        <w:pStyle w:val="ListParagraph"/>
        <w:spacing w:after="0" w:line="295" w:lineRule="auto"/>
        <w:jc w:val="left"/>
        <w:rPr>
          <w:sz w:val="24"/>
        </w:rPr>
        <w:sectPr>
          <w:pgSz w:w="12240" w:h="15840"/>
          <w:pgMar w:header="0" w:footer="378" w:top="1440" w:bottom="560" w:left="720" w:right="720"/>
        </w:sectPr>
      </w:pPr>
    </w:p>
    <w:p>
      <w:pPr>
        <w:pStyle w:val="BodyText"/>
        <w:rPr>
          <w:sz w:val="59"/>
        </w:rPr>
      </w:pPr>
      <w:r>
        <w:rPr>
          <w:sz w:val="59"/>
        </w:rPr>
        <mc:AlternateContent>
          <mc:Choice Requires="wps">
            <w:drawing>
              <wp:anchor distT="0" distB="0" distL="0" distR="0" allowOverlap="1" layoutInCell="1" locked="0" behindDoc="1" simplePos="0" relativeHeight="486350336">
                <wp:simplePos x="0" y="0"/>
                <wp:positionH relativeFrom="page">
                  <wp:posOffset>380</wp:posOffset>
                </wp:positionH>
                <wp:positionV relativeFrom="page">
                  <wp:posOffset>1057452</wp:posOffset>
                </wp:positionV>
                <wp:extent cx="10058400" cy="565785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0058400" cy="5657850"/>
                          <a:chExt cx="10058400" cy="5657850"/>
                        </a:xfrm>
                      </wpg:grpSpPr>
                      <pic:pic>
                        <pic:nvPicPr>
                          <pic:cNvPr id="29" name="Image 29"/>
                          <pic:cNvPicPr/>
                        </pic:nvPicPr>
                        <pic:blipFill>
                          <a:blip r:embed="rId20" cstate="print"/>
                          <a:stretch>
                            <a:fillRect/>
                          </a:stretch>
                        </pic:blipFill>
                        <pic:spPr>
                          <a:xfrm>
                            <a:off x="0" y="0"/>
                            <a:ext cx="10058019" cy="5657545"/>
                          </a:xfrm>
                          <a:prstGeom prst="rect">
                            <a:avLst/>
                          </a:prstGeom>
                        </pic:spPr>
                      </pic:pic>
                      <pic:pic>
                        <pic:nvPicPr>
                          <pic:cNvPr id="30" name="Image 30"/>
                          <pic:cNvPicPr/>
                        </pic:nvPicPr>
                        <pic:blipFill>
                          <a:blip r:embed="rId21" cstate="print"/>
                          <a:stretch>
                            <a:fillRect/>
                          </a:stretch>
                        </pic:blipFill>
                        <pic:spPr>
                          <a:xfrm>
                            <a:off x="1417104" y="485876"/>
                            <a:ext cx="1626844" cy="573011"/>
                          </a:xfrm>
                          <a:prstGeom prst="rect">
                            <a:avLst/>
                          </a:prstGeom>
                        </pic:spPr>
                      </pic:pic>
                    </wpg:wgp>
                  </a:graphicData>
                </a:graphic>
              </wp:anchor>
            </w:drawing>
          </mc:Choice>
          <mc:Fallback>
            <w:pict>
              <v:group style="position:absolute;margin-left:.03pt;margin-top:83.264pt;width:792pt;height:445.5pt;mso-position-horizontal-relative:page;mso-position-vertical-relative:page;z-index:-16966144" id="docshapegroup21" coordorigin="1,1665" coordsize="15840,8910">
                <v:shape style="position:absolute;left:0;top:1665;width:15840;height:8910" type="#_x0000_t75" id="docshape22" stroked="false">
                  <v:imagedata r:id="rId20" o:title=""/>
                </v:shape>
                <v:shape style="position:absolute;left:2232;top:2430;width:2562;height:903" type="#_x0000_t75" id="docshape23" stroked="false">
                  <v:imagedata r:id="rId21" o:title=""/>
                </v:shape>
                <w10:wrap type="none"/>
              </v:group>
            </w:pict>
          </mc:Fallback>
        </mc:AlternateContent>
      </w:r>
    </w:p>
    <w:p>
      <w:pPr>
        <w:pStyle w:val="BodyText"/>
        <w:rPr>
          <w:sz w:val="59"/>
        </w:rPr>
      </w:pPr>
    </w:p>
    <w:p>
      <w:pPr>
        <w:pStyle w:val="BodyText"/>
        <w:rPr>
          <w:sz w:val="59"/>
        </w:rPr>
      </w:pPr>
    </w:p>
    <w:p>
      <w:pPr>
        <w:pStyle w:val="BodyText"/>
        <w:rPr>
          <w:sz w:val="59"/>
        </w:rPr>
      </w:pPr>
    </w:p>
    <w:p>
      <w:pPr>
        <w:pStyle w:val="BodyText"/>
        <w:spacing w:before="198"/>
        <w:rPr>
          <w:sz w:val="59"/>
        </w:rPr>
      </w:pPr>
    </w:p>
    <w:p>
      <w:pPr>
        <w:spacing w:line="650" w:lineRule="exact" w:before="0"/>
        <w:ind w:left="1911" w:right="0" w:firstLine="0"/>
        <w:jc w:val="left"/>
        <w:rPr>
          <w:rFonts w:ascii="Arial"/>
          <w:b/>
          <w:sz w:val="59"/>
        </w:rPr>
      </w:pPr>
      <w:r>
        <w:rPr>
          <w:rFonts w:ascii="Arial"/>
          <w:b/>
          <w:color w:val="FFFFFF"/>
          <w:sz w:val="59"/>
        </w:rPr>
        <w:t>Gladstone</w:t>
      </w:r>
      <w:r>
        <w:rPr>
          <w:rFonts w:ascii="Arial"/>
          <w:b/>
          <w:color w:val="FFFFFF"/>
          <w:spacing w:val="-15"/>
          <w:sz w:val="59"/>
        </w:rPr>
        <w:t> </w:t>
      </w:r>
      <w:r>
        <w:rPr>
          <w:rFonts w:ascii="Arial"/>
          <w:b/>
          <w:color w:val="FFFFFF"/>
          <w:sz w:val="59"/>
        </w:rPr>
        <w:t>Way</w:t>
      </w:r>
      <w:r>
        <w:rPr>
          <w:rFonts w:ascii="Arial"/>
          <w:b/>
          <w:color w:val="FFFFFF"/>
          <w:spacing w:val="-14"/>
          <w:sz w:val="59"/>
        </w:rPr>
        <w:t> </w:t>
      </w:r>
      <w:r>
        <w:rPr>
          <w:rFonts w:ascii="Arial"/>
          <w:b/>
          <w:color w:val="FFFFFF"/>
          <w:spacing w:val="-4"/>
          <w:sz w:val="59"/>
        </w:rPr>
        <w:t>Gate</w:t>
      </w:r>
    </w:p>
    <w:p>
      <w:pPr>
        <w:pStyle w:val="Heading1"/>
      </w:pPr>
      <w:r>
        <w:rPr>
          <w:color w:val="FFFFFF"/>
          <w:spacing w:val="-2"/>
        </w:rPr>
        <w:t>Renderings</w:t>
      </w:r>
    </w:p>
    <w:p>
      <w:pPr>
        <w:pStyle w:val="BodyText"/>
        <w:spacing w:before="438"/>
        <w:rPr>
          <w:rFonts w:ascii="Arial"/>
          <w:b/>
          <w:sz w:val="79"/>
        </w:rPr>
      </w:pPr>
    </w:p>
    <w:p>
      <w:pPr>
        <w:spacing w:before="0"/>
        <w:ind w:left="1911" w:right="0" w:firstLine="0"/>
        <w:jc w:val="left"/>
        <w:rPr>
          <w:rFonts w:ascii="Arial"/>
          <w:b/>
          <w:sz w:val="33"/>
        </w:rPr>
      </w:pPr>
      <w:r>
        <w:rPr>
          <w:rFonts w:ascii="Arial"/>
          <w:b/>
          <w:color w:val="F3F4F4"/>
          <w:spacing w:val="-2"/>
          <w:sz w:val="33"/>
        </w:rPr>
        <w:t>July,</w:t>
      </w:r>
      <w:r>
        <w:rPr>
          <w:rFonts w:ascii="Arial"/>
          <w:b/>
          <w:color w:val="F3F4F4"/>
          <w:spacing w:val="-19"/>
          <w:sz w:val="33"/>
        </w:rPr>
        <w:t> </w:t>
      </w:r>
      <w:r>
        <w:rPr>
          <w:rFonts w:ascii="Arial"/>
          <w:b/>
          <w:color w:val="F3F4F4"/>
          <w:spacing w:val="-4"/>
          <w:sz w:val="33"/>
        </w:rPr>
        <w:t>2026</w:t>
      </w:r>
    </w:p>
    <w:p>
      <w:pPr>
        <w:spacing w:after="0"/>
        <w:jc w:val="left"/>
        <w:rPr>
          <w:rFonts w:ascii="Arial"/>
          <w:b/>
          <w:sz w:val="33"/>
        </w:rPr>
        <w:sectPr>
          <w:footerReference w:type="default" r:id="rId19"/>
          <w:pgSz w:w="15840" w:h="12240" w:orient="landscape"/>
          <w:pgMar w:header="0" w:footer="378" w:top="1380" w:bottom="560" w:left="360" w:right="2160"/>
        </w:sectPr>
      </w:pPr>
    </w:p>
    <w:p>
      <w:pPr>
        <w:pStyle w:val="BodyText"/>
        <w:spacing w:before="317"/>
        <w:rPr>
          <w:rFonts w:ascii="Arial"/>
          <w:b/>
          <w:sz w:val="56"/>
        </w:rPr>
      </w:pPr>
      <w:r>
        <w:rPr>
          <w:rFonts w:ascii="Arial"/>
          <w:b/>
          <w:sz w:val="56"/>
        </w:rPr>
        <mc:AlternateContent>
          <mc:Choice Requires="wps">
            <w:drawing>
              <wp:anchor distT="0" distB="0" distL="0" distR="0" allowOverlap="1" layoutInCell="1" locked="0" behindDoc="1" simplePos="0" relativeHeight="486350848">
                <wp:simplePos x="0" y="0"/>
                <wp:positionH relativeFrom="page">
                  <wp:posOffset>381</wp:posOffset>
                </wp:positionH>
                <wp:positionV relativeFrom="page">
                  <wp:posOffset>1397965</wp:posOffset>
                </wp:positionV>
                <wp:extent cx="10058400" cy="531749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10058400" cy="5317490"/>
                          <a:chExt cx="10058400" cy="5317490"/>
                        </a:xfrm>
                      </wpg:grpSpPr>
                      <pic:pic>
                        <pic:nvPicPr>
                          <pic:cNvPr id="32" name="Image 32"/>
                          <pic:cNvPicPr/>
                        </pic:nvPicPr>
                        <pic:blipFill>
                          <a:blip r:embed="rId22" cstate="print"/>
                          <a:stretch>
                            <a:fillRect/>
                          </a:stretch>
                        </pic:blipFill>
                        <pic:spPr>
                          <a:xfrm>
                            <a:off x="0" y="4657902"/>
                            <a:ext cx="3081248" cy="659269"/>
                          </a:xfrm>
                          <a:prstGeom prst="rect">
                            <a:avLst/>
                          </a:prstGeom>
                        </pic:spPr>
                      </pic:pic>
                      <pic:pic>
                        <pic:nvPicPr>
                          <pic:cNvPr id="33" name="Image 33"/>
                          <pic:cNvPicPr/>
                        </pic:nvPicPr>
                        <pic:blipFill>
                          <a:blip r:embed="rId23" cstate="print"/>
                          <a:stretch>
                            <a:fillRect/>
                          </a:stretch>
                        </pic:blipFill>
                        <pic:spPr>
                          <a:xfrm>
                            <a:off x="326390" y="4811496"/>
                            <a:ext cx="961948" cy="338823"/>
                          </a:xfrm>
                          <a:prstGeom prst="rect">
                            <a:avLst/>
                          </a:prstGeom>
                        </pic:spPr>
                      </pic:pic>
                      <pic:pic>
                        <pic:nvPicPr>
                          <pic:cNvPr id="34" name="Image 34"/>
                          <pic:cNvPicPr/>
                        </pic:nvPicPr>
                        <pic:blipFill>
                          <a:blip r:embed="rId24" cstate="print"/>
                          <a:stretch>
                            <a:fillRect/>
                          </a:stretch>
                        </pic:blipFill>
                        <pic:spPr>
                          <a:xfrm>
                            <a:off x="3117752" y="3348240"/>
                            <a:ext cx="124113" cy="1309662"/>
                          </a:xfrm>
                          <a:prstGeom prst="rect">
                            <a:avLst/>
                          </a:prstGeom>
                        </pic:spPr>
                      </pic:pic>
                      <pic:pic>
                        <pic:nvPicPr>
                          <pic:cNvPr id="35" name="Image 35"/>
                          <pic:cNvPicPr/>
                        </pic:nvPicPr>
                        <pic:blipFill>
                          <a:blip r:embed="rId25" cstate="print"/>
                          <a:stretch>
                            <a:fillRect/>
                          </a:stretch>
                        </pic:blipFill>
                        <pic:spPr>
                          <a:xfrm>
                            <a:off x="3081248" y="0"/>
                            <a:ext cx="6976770" cy="5317172"/>
                          </a:xfrm>
                          <a:prstGeom prst="rect">
                            <a:avLst/>
                          </a:prstGeom>
                        </pic:spPr>
                      </pic:pic>
                      <pic:pic>
                        <pic:nvPicPr>
                          <pic:cNvPr id="36" name="Image 36"/>
                          <pic:cNvPicPr/>
                        </pic:nvPicPr>
                        <pic:blipFill>
                          <a:blip r:embed="rId26" cstate="print"/>
                          <a:stretch>
                            <a:fillRect/>
                          </a:stretch>
                        </pic:blipFill>
                        <pic:spPr>
                          <a:xfrm>
                            <a:off x="3241865" y="160858"/>
                            <a:ext cx="6532626" cy="4899494"/>
                          </a:xfrm>
                          <a:prstGeom prst="rect">
                            <a:avLst/>
                          </a:prstGeom>
                        </pic:spPr>
                      </pic:pic>
                      <pic:pic>
                        <pic:nvPicPr>
                          <pic:cNvPr id="37" name="Image 37"/>
                          <pic:cNvPicPr/>
                        </pic:nvPicPr>
                        <pic:blipFill>
                          <a:blip r:embed="rId27" cstate="print"/>
                          <a:stretch>
                            <a:fillRect/>
                          </a:stretch>
                        </pic:blipFill>
                        <pic:spPr>
                          <a:xfrm>
                            <a:off x="112750" y="574624"/>
                            <a:ext cx="3648697" cy="2773616"/>
                          </a:xfrm>
                          <a:prstGeom prst="rect">
                            <a:avLst/>
                          </a:prstGeom>
                        </pic:spPr>
                      </pic:pic>
                      <pic:pic>
                        <pic:nvPicPr>
                          <pic:cNvPr id="38" name="Image 38"/>
                          <pic:cNvPicPr/>
                        </pic:nvPicPr>
                        <pic:blipFill>
                          <a:blip r:embed="rId28" cstate="print"/>
                          <a:stretch>
                            <a:fillRect/>
                          </a:stretch>
                        </pic:blipFill>
                        <pic:spPr>
                          <a:xfrm>
                            <a:off x="165455" y="628370"/>
                            <a:ext cx="3501694" cy="2626296"/>
                          </a:xfrm>
                          <a:prstGeom prst="rect">
                            <a:avLst/>
                          </a:prstGeom>
                        </pic:spPr>
                      </pic:pic>
                      <wps:wsp>
                        <wps:cNvPr id="39" name="Graphic 39"/>
                        <wps:cNvSpPr/>
                        <wps:spPr>
                          <a:xfrm>
                            <a:off x="149745" y="612660"/>
                            <a:ext cx="3533140" cy="2658110"/>
                          </a:xfrm>
                          <a:custGeom>
                            <a:avLst/>
                            <a:gdLst/>
                            <a:ahLst/>
                            <a:cxnLst/>
                            <a:rect l="l" t="t" r="r" b="b"/>
                            <a:pathLst>
                              <a:path w="3533140" h="2658110">
                                <a:moveTo>
                                  <a:pt x="0" y="0"/>
                                </a:moveTo>
                                <a:lnTo>
                                  <a:pt x="0" y="2657716"/>
                                </a:lnTo>
                                <a:lnTo>
                                  <a:pt x="3533114" y="2657716"/>
                                </a:lnTo>
                                <a:lnTo>
                                  <a:pt x="3533114" y="0"/>
                                </a:lnTo>
                                <a:lnTo>
                                  <a:pt x="0" y="0"/>
                                </a:lnTo>
                                <a:close/>
                              </a:path>
                            </a:pathLst>
                          </a:custGeom>
                          <a:ln w="31432">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3pt;margin-top:110.075996pt;width:792pt;height:418.7pt;mso-position-horizontal-relative:page;mso-position-vertical-relative:page;z-index:-16965632" id="docshapegroup24" coordorigin="1,2202" coordsize="15840,8374">
                <v:shape style="position:absolute;left:0;top:9536;width:4853;height:1039" type="#_x0000_t75" id="docshape25" stroked="false">
                  <v:imagedata r:id="rId22" o:title=""/>
                </v:shape>
                <v:shape style="position:absolute;left:514;top:9778;width:1515;height:534" type="#_x0000_t75" id="docshape26" stroked="false">
                  <v:imagedata r:id="rId23" o:title=""/>
                </v:shape>
                <v:shape style="position:absolute;left:4910;top:7474;width:196;height:2063" type="#_x0000_t75" id="docshape27" stroked="false">
                  <v:imagedata r:id="rId24" o:title=""/>
                </v:shape>
                <v:shape style="position:absolute;left:4852;top:2201;width:10988;height:8374" type="#_x0000_t75" id="docshape28" stroked="false">
                  <v:imagedata r:id="rId25" o:title=""/>
                </v:shape>
                <v:shape style="position:absolute;left:5105;top:2454;width:10288;height:7716" type="#_x0000_t75" id="docshape29" stroked="false">
                  <v:imagedata r:id="rId26" o:title=""/>
                </v:shape>
                <v:shape style="position:absolute;left:178;top:3106;width:5746;height:4368" type="#_x0000_t75" id="docshape30" stroked="false">
                  <v:imagedata r:id="rId27" o:title=""/>
                </v:shape>
                <v:shape style="position:absolute;left:261;top:3191;width:5515;height:4136" type="#_x0000_t75" id="docshape31" stroked="false">
                  <v:imagedata r:id="rId28" o:title=""/>
                </v:shape>
                <v:rect style="position:absolute;left:236;top:3166;width:5564;height:4186" id="docshape32" filled="false" stroked="true" strokeweight="2.475pt" strokecolor="#231f20">
                  <v:stroke dashstyle="solid"/>
                </v:rect>
                <w10:wrap type="none"/>
              </v:group>
            </w:pict>
          </mc:Fallback>
        </mc:AlternateContent>
      </w:r>
    </w:p>
    <w:p>
      <w:pPr>
        <w:spacing w:before="0"/>
        <w:ind w:left="474" w:right="0" w:firstLine="0"/>
        <w:jc w:val="left"/>
        <w:rPr>
          <w:rFonts w:ascii="Arial"/>
          <w:b/>
          <w:sz w:val="56"/>
        </w:rPr>
      </w:pPr>
      <w:r>
        <w:rPr>
          <w:rFonts w:ascii="Arial"/>
          <w:b/>
          <w:color w:val="1F225A"/>
          <w:sz w:val="56"/>
        </w:rPr>
        <w:t>Left</w:t>
      </w:r>
      <w:r>
        <w:rPr>
          <w:rFonts w:ascii="Arial"/>
          <w:b/>
          <w:color w:val="1F225A"/>
          <w:spacing w:val="3"/>
          <w:sz w:val="56"/>
        </w:rPr>
        <w:t> </w:t>
      </w:r>
      <w:r>
        <w:rPr>
          <w:rFonts w:ascii="Arial"/>
          <w:b/>
          <w:color w:val="1F225A"/>
          <w:spacing w:val="-2"/>
          <w:sz w:val="56"/>
        </w:rPr>
        <w:t>Monument</w:t>
      </w:r>
    </w:p>
    <w:p>
      <w:pPr>
        <w:spacing w:after="0"/>
        <w:jc w:val="left"/>
        <w:rPr>
          <w:rFonts w:ascii="Arial"/>
          <w:b/>
          <w:sz w:val="56"/>
        </w:rPr>
        <w:sectPr>
          <w:pgSz w:w="15840" w:h="12240" w:orient="landscape"/>
          <w:pgMar w:header="0" w:footer="378" w:top="1380" w:bottom="560" w:left="360" w:right="2160"/>
        </w:sectPr>
      </w:pPr>
    </w:p>
    <w:p>
      <w:pPr>
        <w:pStyle w:val="BodyText"/>
        <w:spacing w:before="317"/>
        <w:rPr>
          <w:rFonts w:ascii="Arial"/>
          <w:b/>
          <w:sz w:val="56"/>
        </w:rPr>
      </w:pPr>
      <w:r>
        <w:rPr>
          <w:rFonts w:ascii="Arial"/>
          <w:b/>
          <w:sz w:val="56"/>
        </w:rPr>
        <mc:AlternateContent>
          <mc:Choice Requires="wps">
            <w:drawing>
              <wp:anchor distT="0" distB="0" distL="0" distR="0" allowOverlap="1" layoutInCell="1" locked="0" behindDoc="1" simplePos="0" relativeHeight="486351360">
                <wp:simplePos x="0" y="0"/>
                <wp:positionH relativeFrom="page">
                  <wp:posOffset>381</wp:posOffset>
                </wp:positionH>
                <wp:positionV relativeFrom="page">
                  <wp:posOffset>1276743</wp:posOffset>
                </wp:positionV>
                <wp:extent cx="10058400" cy="543877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0058400" cy="5438775"/>
                          <a:chExt cx="10058400" cy="5438775"/>
                        </a:xfrm>
                      </wpg:grpSpPr>
                      <pic:pic>
                        <pic:nvPicPr>
                          <pic:cNvPr id="41" name="Image 41"/>
                          <pic:cNvPicPr/>
                        </pic:nvPicPr>
                        <pic:blipFill>
                          <a:blip r:embed="rId29" cstate="print"/>
                          <a:stretch>
                            <a:fillRect/>
                          </a:stretch>
                        </pic:blipFill>
                        <pic:spPr>
                          <a:xfrm>
                            <a:off x="0" y="4779124"/>
                            <a:ext cx="10058019" cy="659269"/>
                          </a:xfrm>
                          <a:prstGeom prst="rect">
                            <a:avLst/>
                          </a:prstGeom>
                        </pic:spPr>
                      </pic:pic>
                      <pic:pic>
                        <pic:nvPicPr>
                          <pic:cNvPr id="42" name="Image 42"/>
                          <pic:cNvPicPr/>
                        </pic:nvPicPr>
                        <pic:blipFill>
                          <a:blip r:embed="rId23" cstate="print"/>
                          <a:stretch>
                            <a:fillRect/>
                          </a:stretch>
                        </pic:blipFill>
                        <pic:spPr>
                          <a:xfrm>
                            <a:off x="326390" y="4932718"/>
                            <a:ext cx="961948" cy="338823"/>
                          </a:xfrm>
                          <a:prstGeom prst="rect">
                            <a:avLst/>
                          </a:prstGeom>
                        </pic:spPr>
                      </pic:pic>
                      <pic:pic>
                        <pic:nvPicPr>
                          <pic:cNvPr id="43" name="Image 43"/>
                          <pic:cNvPicPr/>
                        </pic:nvPicPr>
                        <pic:blipFill>
                          <a:blip r:embed="rId30" cstate="print"/>
                          <a:stretch>
                            <a:fillRect/>
                          </a:stretch>
                        </pic:blipFill>
                        <pic:spPr>
                          <a:xfrm>
                            <a:off x="3213785" y="0"/>
                            <a:ext cx="6489992" cy="5218963"/>
                          </a:xfrm>
                          <a:prstGeom prst="rect">
                            <a:avLst/>
                          </a:prstGeom>
                        </pic:spPr>
                      </pic:pic>
                      <pic:pic>
                        <pic:nvPicPr>
                          <pic:cNvPr id="44" name="Image 44"/>
                          <pic:cNvPicPr/>
                        </pic:nvPicPr>
                        <pic:blipFill>
                          <a:blip r:embed="rId31" cstate="print"/>
                          <a:stretch>
                            <a:fillRect/>
                          </a:stretch>
                        </pic:blipFill>
                        <pic:spPr>
                          <a:xfrm>
                            <a:off x="149212" y="864323"/>
                            <a:ext cx="3414839" cy="2597594"/>
                          </a:xfrm>
                          <a:prstGeom prst="rect">
                            <a:avLst/>
                          </a:prstGeom>
                        </pic:spPr>
                      </pic:pic>
                      <pic:pic>
                        <pic:nvPicPr>
                          <pic:cNvPr id="45" name="Image 45"/>
                          <pic:cNvPicPr/>
                        </pic:nvPicPr>
                        <pic:blipFill>
                          <a:blip r:embed="rId32" cstate="print"/>
                          <a:stretch>
                            <a:fillRect/>
                          </a:stretch>
                        </pic:blipFill>
                        <pic:spPr>
                          <a:xfrm>
                            <a:off x="202907" y="917130"/>
                            <a:ext cx="3267621" cy="2450680"/>
                          </a:xfrm>
                          <a:prstGeom prst="rect">
                            <a:avLst/>
                          </a:prstGeom>
                        </pic:spPr>
                      </pic:pic>
                      <wps:wsp>
                        <wps:cNvPr id="46" name="Graphic 46"/>
                        <wps:cNvSpPr/>
                        <wps:spPr>
                          <a:xfrm>
                            <a:off x="187185" y="901407"/>
                            <a:ext cx="3299460" cy="2482215"/>
                          </a:xfrm>
                          <a:custGeom>
                            <a:avLst/>
                            <a:gdLst/>
                            <a:ahLst/>
                            <a:cxnLst/>
                            <a:rect l="l" t="t" r="r" b="b"/>
                            <a:pathLst>
                              <a:path w="3299460" h="2482215">
                                <a:moveTo>
                                  <a:pt x="0" y="0"/>
                                </a:moveTo>
                                <a:lnTo>
                                  <a:pt x="0" y="2482126"/>
                                </a:lnTo>
                                <a:lnTo>
                                  <a:pt x="3299066" y="2482126"/>
                                </a:lnTo>
                                <a:lnTo>
                                  <a:pt x="3299066" y="0"/>
                                </a:lnTo>
                                <a:lnTo>
                                  <a:pt x="0" y="0"/>
                                </a:lnTo>
                                <a:close/>
                              </a:path>
                            </a:pathLst>
                          </a:custGeom>
                          <a:ln w="31432">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3pt;margin-top:100.530998pt;width:792pt;height:428.25pt;mso-position-horizontal-relative:page;mso-position-vertical-relative:page;z-index:-16965120" id="docshapegroup33" coordorigin="1,2011" coordsize="15840,8565">
                <v:shape style="position:absolute;left:0;top:9536;width:15840;height:1039" type="#_x0000_t75" id="docshape34" stroked="false">
                  <v:imagedata r:id="rId29" o:title=""/>
                </v:shape>
                <v:shape style="position:absolute;left:514;top:9778;width:1515;height:534" type="#_x0000_t75" id="docshape35" stroked="false">
                  <v:imagedata r:id="rId23" o:title=""/>
                </v:shape>
                <v:shape style="position:absolute;left:5061;top:2010;width:10221;height:8219" type="#_x0000_t75" id="docshape36" stroked="false">
                  <v:imagedata r:id="rId30" o:title=""/>
                </v:shape>
                <v:shape style="position:absolute;left:235;top:3371;width:5378;height:4091" type="#_x0000_t75" id="docshape37" stroked="false">
                  <v:imagedata r:id="rId31" o:title=""/>
                </v:shape>
                <v:shape style="position:absolute;left:320;top:3454;width:5146;height:3860" type="#_x0000_t75" id="docshape38" stroked="false">
                  <v:imagedata r:id="rId32" o:title=""/>
                </v:shape>
                <v:rect style="position:absolute;left:295;top:3430;width:5196;height:3909" id="docshape39" filled="false" stroked="true" strokeweight="2.475pt" strokecolor="#231f20">
                  <v:stroke dashstyle="solid"/>
                </v:rect>
                <w10:wrap type="none"/>
              </v:group>
            </w:pict>
          </mc:Fallback>
        </mc:AlternateContent>
      </w:r>
    </w:p>
    <w:p>
      <w:pPr>
        <w:spacing w:before="0"/>
        <w:ind w:left="196" w:right="0" w:firstLine="0"/>
        <w:jc w:val="left"/>
        <w:rPr>
          <w:rFonts w:ascii="Arial"/>
          <w:b/>
          <w:sz w:val="56"/>
        </w:rPr>
      </w:pPr>
      <w:r>
        <w:rPr>
          <w:rFonts w:ascii="Arial"/>
          <w:b/>
          <w:color w:val="1F225A"/>
          <w:sz w:val="56"/>
        </w:rPr>
        <w:t>Hedge </w:t>
      </w:r>
      <w:r>
        <w:rPr>
          <w:rFonts w:ascii="Arial"/>
          <w:b/>
          <w:color w:val="1F225A"/>
          <w:spacing w:val="-4"/>
          <w:sz w:val="56"/>
        </w:rPr>
        <w:t>Line</w:t>
      </w:r>
    </w:p>
    <w:p>
      <w:pPr>
        <w:spacing w:after="0"/>
        <w:jc w:val="left"/>
        <w:rPr>
          <w:rFonts w:ascii="Arial"/>
          <w:b/>
          <w:sz w:val="56"/>
        </w:rPr>
        <w:sectPr>
          <w:pgSz w:w="15840" w:h="12240" w:orient="landscape"/>
          <w:pgMar w:header="0" w:footer="378" w:top="1380" w:bottom="560" w:left="360" w:right="2160"/>
        </w:sectPr>
      </w:pPr>
    </w:p>
    <w:p>
      <w:pPr>
        <w:pStyle w:val="BodyText"/>
        <w:spacing w:before="317"/>
        <w:rPr>
          <w:rFonts w:ascii="Arial"/>
          <w:b/>
          <w:sz w:val="56"/>
        </w:rPr>
      </w:pPr>
      <w:r>
        <w:rPr>
          <w:rFonts w:ascii="Arial"/>
          <w:b/>
          <w:sz w:val="56"/>
        </w:rPr>
        <mc:AlternateContent>
          <mc:Choice Requires="wps">
            <w:drawing>
              <wp:anchor distT="0" distB="0" distL="0" distR="0" allowOverlap="1" layoutInCell="1" locked="0" behindDoc="1" simplePos="0" relativeHeight="486351872">
                <wp:simplePos x="0" y="0"/>
                <wp:positionH relativeFrom="page">
                  <wp:posOffset>381</wp:posOffset>
                </wp:positionH>
                <wp:positionV relativeFrom="page">
                  <wp:posOffset>1435595</wp:posOffset>
                </wp:positionV>
                <wp:extent cx="10058400" cy="5280025"/>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10058400" cy="5280025"/>
                          <a:chExt cx="10058400" cy="5280025"/>
                        </a:xfrm>
                      </wpg:grpSpPr>
                      <pic:pic>
                        <pic:nvPicPr>
                          <pic:cNvPr id="48" name="Image 48"/>
                          <pic:cNvPicPr/>
                        </pic:nvPicPr>
                        <pic:blipFill>
                          <a:blip r:embed="rId33" cstate="print"/>
                          <a:stretch>
                            <a:fillRect/>
                          </a:stretch>
                        </pic:blipFill>
                        <pic:spPr>
                          <a:xfrm>
                            <a:off x="0" y="4620273"/>
                            <a:ext cx="10058019" cy="659269"/>
                          </a:xfrm>
                          <a:prstGeom prst="rect">
                            <a:avLst/>
                          </a:prstGeom>
                        </pic:spPr>
                      </pic:pic>
                      <pic:pic>
                        <pic:nvPicPr>
                          <pic:cNvPr id="49" name="Image 49"/>
                          <pic:cNvPicPr/>
                        </pic:nvPicPr>
                        <pic:blipFill>
                          <a:blip r:embed="rId23" cstate="print"/>
                          <a:stretch>
                            <a:fillRect/>
                          </a:stretch>
                        </pic:blipFill>
                        <pic:spPr>
                          <a:xfrm>
                            <a:off x="326390" y="4773866"/>
                            <a:ext cx="961948" cy="338823"/>
                          </a:xfrm>
                          <a:prstGeom prst="rect">
                            <a:avLst/>
                          </a:prstGeom>
                        </pic:spPr>
                      </pic:pic>
                      <pic:pic>
                        <pic:nvPicPr>
                          <pic:cNvPr id="50" name="Image 50"/>
                          <pic:cNvPicPr/>
                        </pic:nvPicPr>
                        <pic:blipFill>
                          <a:blip r:embed="rId34" cstate="print"/>
                          <a:stretch>
                            <a:fillRect/>
                          </a:stretch>
                        </pic:blipFill>
                        <pic:spPr>
                          <a:xfrm>
                            <a:off x="3367595" y="0"/>
                            <a:ext cx="6592963" cy="4944757"/>
                          </a:xfrm>
                          <a:prstGeom prst="rect">
                            <a:avLst/>
                          </a:prstGeom>
                        </pic:spPr>
                      </pic:pic>
                      <pic:pic>
                        <pic:nvPicPr>
                          <pic:cNvPr id="51" name="Image 51"/>
                          <pic:cNvPicPr/>
                        </pic:nvPicPr>
                        <pic:blipFill>
                          <a:blip r:embed="rId35" cstate="print"/>
                          <a:stretch>
                            <a:fillRect/>
                          </a:stretch>
                        </pic:blipFill>
                        <pic:spPr>
                          <a:xfrm>
                            <a:off x="149212" y="705472"/>
                            <a:ext cx="3414839" cy="2597594"/>
                          </a:xfrm>
                          <a:prstGeom prst="rect">
                            <a:avLst/>
                          </a:prstGeom>
                        </pic:spPr>
                      </pic:pic>
                      <pic:pic>
                        <pic:nvPicPr>
                          <pic:cNvPr id="52" name="Image 52"/>
                          <pic:cNvPicPr/>
                        </pic:nvPicPr>
                        <pic:blipFill>
                          <a:blip r:embed="rId36" cstate="print"/>
                          <a:stretch>
                            <a:fillRect/>
                          </a:stretch>
                        </pic:blipFill>
                        <pic:spPr>
                          <a:xfrm>
                            <a:off x="202907" y="758279"/>
                            <a:ext cx="3267621" cy="2450680"/>
                          </a:xfrm>
                          <a:prstGeom prst="rect">
                            <a:avLst/>
                          </a:prstGeom>
                        </pic:spPr>
                      </pic:pic>
                      <wps:wsp>
                        <wps:cNvPr id="53" name="Graphic 53"/>
                        <wps:cNvSpPr/>
                        <wps:spPr>
                          <a:xfrm>
                            <a:off x="187185" y="742556"/>
                            <a:ext cx="3299460" cy="2482215"/>
                          </a:xfrm>
                          <a:custGeom>
                            <a:avLst/>
                            <a:gdLst/>
                            <a:ahLst/>
                            <a:cxnLst/>
                            <a:rect l="l" t="t" r="r" b="b"/>
                            <a:pathLst>
                              <a:path w="3299460" h="2482215">
                                <a:moveTo>
                                  <a:pt x="0" y="0"/>
                                </a:moveTo>
                                <a:lnTo>
                                  <a:pt x="0" y="2482126"/>
                                </a:lnTo>
                                <a:lnTo>
                                  <a:pt x="3299066" y="2482126"/>
                                </a:lnTo>
                                <a:lnTo>
                                  <a:pt x="3299066" y="0"/>
                                </a:lnTo>
                                <a:lnTo>
                                  <a:pt x="0" y="0"/>
                                </a:lnTo>
                                <a:close/>
                              </a:path>
                            </a:pathLst>
                          </a:custGeom>
                          <a:ln w="31432">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3pt;margin-top:113.038986pt;width:792pt;height:415.75pt;mso-position-horizontal-relative:page;mso-position-vertical-relative:page;z-index:-16964608" id="docshapegroup40" coordorigin="1,2261" coordsize="15840,8315">
                <v:shape style="position:absolute;left:0;top:9536;width:15840;height:1039" type="#_x0000_t75" id="docshape41" stroked="false">
                  <v:imagedata r:id="rId33" o:title=""/>
                </v:shape>
                <v:shape style="position:absolute;left:514;top:9778;width:1515;height:534" type="#_x0000_t75" id="docshape42" stroked="false">
                  <v:imagedata r:id="rId23" o:title=""/>
                </v:shape>
                <v:shape style="position:absolute;left:5303;top:2260;width:10383;height:7788" type="#_x0000_t75" id="docshape43" stroked="false">
                  <v:imagedata r:id="rId34" o:title=""/>
                </v:shape>
                <v:shape style="position:absolute;left:235;top:3371;width:5378;height:4091" type="#_x0000_t75" id="docshape44" stroked="false">
                  <v:imagedata r:id="rId35" o:title=""/>
                </v:shape>
                <v:shape style="position:absolute;left:320;top:3454;width:5146;height:3860" type="#_x0000_t75" id="docshape45" stroked="false">
                  <v:imagedata r:id="rId36" o:title=""/>
                </v:shape>
                <v:rect style="position:absolute;left:295;top:3430;width:5196;height:3909" id="docshape46" filled="false" stroked="true" strokeweight="2.475pt" strokecolor="#231f20">
                  <v:stroke dashstyle="solid"/>
                </v:rect>
                <w10:wrap type="none"/>
              </v:group>
            </w:pict>
          </mc:Fallback>
        </mc:AlternateContent>
      </w:r>
    </w:p>
    <w:p>
      <w:pPr>
        <w:spacing w:before="0"/>
        <w:ind w:left="196" w:right="0" w:firstLine="0"/>
        <w:jc w:val="left"/>
        <w:rPr>
          <w:rFonts w:ascii="Arial"/>
          <w:b/>
          <w:sz w:val="56"/>
        </w:rPr>
      </w:pPr>
      <w:r>
        <w:rPr>
          <w:rFonts w:ascii="Arial"/>
          <w:b/>
          <w:color w:val="1F225A"/>
          <w:sz w:val="56"/>
        </w:rPr>
        <w:t>Hedge </w:t>
      </w:r>
      <w:r>
        <w:rPr>
          <w:rFonts w:ascii="Arial"/>
          <w:b/>
          <w:color w:val="1F225A"/>
          <w:spacing w:val="-4"/>
          <w:sz w:val="56"/>
        </w:rPr>
        <w:t>Line</w:t>
      </w:r>
    </w:p>
    <w:p>
      <w:pPr>
        <w:spacing w:after="0"/>
        <w:jc w:val="left"/>
        <w:rPr>
          <w:rFonts w:ascii="Arial"/>
          <w:b/>
          <w:sz w:val="56"/>
        </w:rPr>
        <w:sectPr>
          <w:pgSz w:w="15840" w:h="12240" w:orient="landscape"/>
          <w:pgMar w:header="0" w:footer="378" w:top="1380" w:bottom="560" w:left="360" w:right="2160"/>
        </w:sectPr>
      </w:pPr>
    </w:p>
    <w:p>
      <w:pPr>
        <w:pStyle w:val="BodyText"/>
        <w:spacing w:before="317"/>
        <w:rPr>
          <w:rFonts w:ascii="Arial"/>
          <w:b/>
          <w:sz w:val="56"/>
        </w:rPr>
      </w:pPr>
      <w:r>
        <w:rPr>
          <w:rFonts w:ascii="Arial"/>
          <w:b/>
          <w:sz w:val="56"/>
        </w:rPr>
        <mc:AlternateContent>
          <mc:Choice Requires="wps">
            <w:drawing>
              <wp:anchor distT="0" distB="0" distL="0" distR="0" allowOverlap="1" layoutInCell="1" locked="0" behindDoc="1" simplePos="0" relativeHeight="486352384">
                <wp:simplePos x="0" y="0"/>
                <wp:positionH relativeFrom="page">
                  <wp:posOffset>381</wp:posOffset>
                </wp:positionH>
                <wp:positionV relativeFrom="page">
                  <wp:posOffset>1435582</wp:posOffset>
                </wp:positionV>
                <wp:extent cx="10058400" cy="5280025"/>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10058400" cy="5280025"/>
                          <a:chExt cx="10058400" cy="5280025"/>
                        </a:xfrm>
                      </wpg:grpSpPr>
                      <pic:pic>
                        <pic:nvPicPr>
                          <pic:cNvPr id="55" name="Image 55"/>
                          <pic:cNvPicPr/>
                        </pic:nvPicPr>
                        <pic:blipFill>
                          <a:blip r:embed="rId33" cstate="print"/>
                          <a:stretch>
                            <a:fillRect/>
                          </a:stretch>
                        </pic:blipFill>
                        <pic:spPr>
                          <a:xfrm>
                            <a:off x="0" y="4620285"/>
                            <a:ext cx="10058019" cy="659269"/>
                          </a:xfrm>
                          <a:prstGeom prst="rect">
                            <a:avLst/>
                          </a:prstGeom>
                        </pic:spPr>
                      </pic:pic>
                      <pic:pic>
                        <pic:nvPicPr>
                          <pic:cNvPr id="56" name="Image 56"/>
                          <pic:cNvPicPr/>
                        </pic:nvPicPr>
                        <pic:blipFill>
                          <a:blip r:embed="rId23" cstate="print"/>
                          <a:stretch>
                            <a:fillRect/>
                          </a:stretch>
                        </pic:blipFill>
                        <pic:spPr>
                          <a:xfrm>
                            <a:off x="326390" y="4773879"/>
                            <a:ext cx="961948" cy="338823"/>
                          </a:xfrm>
                          <a:prstGeom prst="rect">
                            <a:avLst/>
                          </a:prstGeom>
                        </pic:spPr>
                      </pic:pic>
                      <pic:pic>
                        <pic:nvPicPr>
                          <pic:cNvPr id="57" name="Image 57"/>
                          <pic:cNvPicPr/>
                        </pic:nvPicPr>
                        <pic:blipFill>
                          <a:blip r:embed="rId37" cstate="print"/>
                          <a:stretch>
                            <a:fillRect/>
                          </a:stretch>
                        </pic:blipFill>
                        <pic:spPr>
                          <a:xfrm>
                            <a:off x="3367595" y="0"/>
                            <a:ext cx="6592989" cy="4944770"/>
                          </a:xfrm>
                          <a:prstGeom prst="rect">
                            <a:avLst/>
                          </a:prstGeom>
                        </pic:spPr>
                      </pic:pic>
                      <pic:pic>
                        <pic:nvPicPr>
                          <pic:cNvPr id="58" name="Image 58"/>
                          <pic:cNvPicPr/>
                        </pic:nvPicPr>
                        <pic:blipFill>
                          <a:blip r:embed="rId38" cstate="print"/>
                          <a:stretch>
                            <a:fillRect/>
                          </a:stretch>
                        </pic:blipFill>
                        <pic:spPr>
                          <a:xfrm>
                            <a:off x="149212" y="705484"/>
                            <a:ext cx="3414839" cy="2597594"/>
                          </a:xfrm>
                          <a:prstGeom prst="rect">
                            <a:avLst/>
                          </a:prstGeom>
                        </pic:spPr>
                      </pic:pic>
                      <pic:pic>
                        <pic:nvPicPr>
                          <pic:cNvPr id="59" name="Image 59"/>
                          <pic:cNvPicPr/>
                        </pic:nvPicPr>
                        <pic:blipFill>
                          <a:blip r:embed="rId39" cstate="print"/>
                          <a:stretch>
                            <a:fillRect/>
                          </a:stretch>
                        </pic:blipFill>
                        <pic:spPr>
                          <a:xfrm>
                            <a:off x="202907" y="758291"/>
                            <a:ext cx="3267621" cy="2450680"/>
                          </a:xfrm>
                          <a:prstGeom prst="rect">
                            <a:avLst/>
                          </a:prstGeom>
                        </pic:spPr>
                      </pic:pic>
                      <wps:wsp>
                        <wps:cNvPr id="60" name="Graphic 60"/>
                        <wps:cNvSpPr/>
                        <wps:spPr>
                          <a:xfrm>
                            <a:off x="187185" y="742569"/>
                            <a:ext cx="3299460" cy="2482215"/>
                          </a:xfrm>
                          <a:custGeom>
                            <a:avLst/>
                            <a:gdLst/>
                            <a:ahLst/>
                            <a:cxnLst/>
                            <a:rect l="l" t="t" r="r" b="b"/>
                            <a:pathLst>
                              <a:path w="3299460" h="2482215">
                                <a:moveTo>
                                  <a:pt x="0" y="0"/>
                                </a:moveTo>
                                <a:lnTo>
                                  <a:pt x="0" y="2482126"/>
                                </a:lnTo>
                                <a:lnTo>
                                  <a:pt x="3299066" y="2482126"/>
                                </a:lnTo>
                                <a:lnTo>
                                  <a:pt x="3299066" y="0"/>
                                </a:lnTo>
                                <a:lnTo>
                                  <a:pt x="0" y="0"/>
                                </a:lnTo>
                                <a:close/>
                              </a:path>
                            </a:pathLst>
                          </a:custGeom>
                          <a:ln w="31432">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3pt;margin-top:113.038002pt;width:792pt;height:415.75pt;mso-position-horizontal-relative:page;mso-position-vertical-relative:page;z-index:-16964096" id="docshapegroup47" coordorigin="1,2261" coordsize="15840,8315">
                <v:shape style="position:absolute;left:0;top:9536;width:15840;height:1039" type="#_x0000_t75" id="docshape48" stroked="false">
                  <v:imagedata r:id="rId33" o:title=""/>
                </v:shape>
                <v:shape style="position:absolute;left:514;top:9778;width:1515;height:534" type="#_x0000_t75" id="docshape49" stroked="false">
                  <v:imagedata r:id="rId23" o:title=""/>
                </v:shape>
                <v:shape style="position:absolute;left:5303;top:2260;width:10383;height:7788" type="#_x0000_t75" id="docshape50" stroked="false">
                  <v:imagedata r:id="rId37" o:title=""/>
                </v:shape>
                <v:shape style="position:absolute;left:235;top:3371;width:5378;height:4091" type="#_x0000_t75" id="docshape51" stroked="false">
                  <v:imagedata r:id="rId38" o:title=""/>
                </v:shape>
                <v:shape style="position:absolute;left:320;top:3454;width:5146;height:3860" type="#_x0000_t75" id="docshape52" stroked="false">
                  <v:imagedata r:id="rId39" o:title=""/>
                </v:shape>
                <v:rect style="position:absolute;left:295;top:3430;width:5196;height:3909" id="docshape53" filled="false" stroked="true" strokeweight="2.475pt" strokecolor="#231f20">
                  <v:stroke dashstyle="solid"/>
                </v:rect>
                <w10:wrap type="none"/>
              </v:group>
            </w:pict>
          </mc:Fallback>
        </mc:AlternateContent>
      </w:r>
    </w:p>
    <w:p>
      <w:pPr>
        <w:spacing w:before="0"/>
        <w:ind w:left="196" w:right="0" w:firstLine="0"/>
        <w:jc w:val="left"/>
        <w:rPr>
          <w:rFonts w:ascii="Arial"/>
          <w:b/>
          <w:sz w:val="56"/>
        </w:rPr>
      </w:pPr>
      <w:r>
        <w:rPr>
          <w:rFonts w:ascii="Arial"/>
          <w:b/>
          <w:color w:val="1F225A"/>
          <w:sz w:val="56"/>
        </w:rPr>
        <w:t>Hedge </w:t>
      </w:r>
      <w:r>
        <w:rPr>
          <w:rFonts w:ascii="Arial"/>
          <w:b/>
          <w:color w:val="1F225A"/>
          <w:spacing w:val="-4"/>
          <w:sz w:val="56"/>
        </w:rPr>
        <w:t>Line</w:t>
      </w:r>
    </w:p>
    <w:p>
      <w:pPr>
        <w:spacing w:after="0"/>
        <w:jc w:val="left"/>
        <w:rPr>
          <w:rFonts w:ascii="Arial"/>
          <w:b/>
          <w:sz w:val="56"/>
        </w:rPr>
        <w:sectPr>
          <w:pgSz w:w="15840" w:h="12240" w:orient="landscape"/>
          <w:pgMar w:header="0" w:footer="378" w:top="1380" w:bottom="560" w:left="360" w:right="2160"/>
        </w:sectPr>
      </w:pPr>
    </w:p>
    <w:p>
      <w:pPr>
        <w:pStyle w:val="BodyText"/>
        <w:spacing w:before="317"/>
        <w:rPr>
          <w:rFonts w:ascii="Arial"/>
          <w:b/>
          <w:sz w:val="56"/>
        </w:rPr>
      </w:pPr>
      <w:r>
        <w:rPr>
          <w:rFonts w:ascii="Arial"/>
          <w:b/>
          <w:sz w:val="56"/>
        </w:rPr>
        <mc:AlternateContent>
          <mc:Choice Requires="wps">
            <w:drawing>
              <wp:anchor distT="0" distB="0" distL="0" distR="0" allowOverlap="1" layoutInCell="1" locked="0" behindDoc="1" simplePos="0" relativeHeight="486352896">
                <wp:simplePos x="0" y="0"/>
                <wp:positionH relativeFrom="page">
                  <wp:posOffset>381</wp:posOffset>
                </wp:positionH>
                <wp:positionV relativeFrom="page">
                  <wp:posOffset>1435608</wp:posOffset>
                </wp:positionV>
                <wp:extent cx="10058400" cy="5280025"/>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10058400" cy="5280025"/>
                          <a:chExt cx="10058400" cy="5280025"/>
                        </a:xfrm>
                      </wpg:grpSpPr>
                      <pic:pic>
                        <pic:nvPicPr>
                          <pic:cNvPr id="62" name="Image 62"/>
                          <pic:cNvPicPr/>
                        </pic:nvPicPr>
                        <pic:blipFill>
                          <a:blip r:embed="rId40" cstate="print"/>
                          <a:stretch>
                            <a:fillRect/>
                          </a:stretch>
                        </pic:blipFill>
                        <pic:spPr>
                          <a:xfrm>
                            <a:off x="0" y="4620260"/>
                            <a:ext cx="10058019" cy="659269"/>
                          </a:xfrm>
                          <a:prstGeom prst="rect">
                            <a:avLst/>
                          </a:prstGeom>
                        </pic:spPr>
                      </pic:pic>
                      <pic:pic>
                        <pic:nvPicPr>
                          <pic:cNvPr id="63" name="Image 63"/>
                          <pic:cNvPicPr/>
                        </pic:nvPicPr>
                        <pic:blipFill>
                          <a:blip r:embed="rId23" cstate="print"/>
                          <a:stretch>
                            <a:fillRect/>
                          </a:stretch>
                        </pic:blipFill>
                        <pic:spPr>
                          <a:xfrm>
                            <a:off x="326390" y="4773853"/>
                            <a:ext cx="961948" cy="338823"/>
                          </a:xfrm>
                          <a:prstGeom prst="rect">
                            <a:avLst/>
                          </a:prstGeom>
                        </pic:spPr>
                      </pic:pic>
                      <pic:pic>
                        <pic:nvPicPr>
                          <pic:cNvPr id="64" name="Image 64"/>
                          <pic:cNvPicPr/>
                        </pic:nvPicPr>
                        <pic:blipFill>
                          <a:blip r:embed="rId41" cstate="print"/>
                          <a:stretch>
                            <a:fillRect/>
                          </a:stretch>
                        </pic:blipFill>
                        <pic:spPr>
                          <a:xfrm>
                            <a:off x="3204565" y="0"/>
                            <a:ext cx="6534810" cy="4901171"/>
                          </a:xfrm>
                          <a:prstGeom prst="rect">
                            <a:avLst/>
                          </a:prstGeom>
                        </pic:spPr>
                      </pic:pic>
                      <pic:pic>
                        <pic:nvPicPr>
                          <pic:cNvPr id="65" name="Image 65"/>
                          <pic:cNvPicPr/>
                        </pic:nvPicPr>
                        <pic:blipFill>
                          <a:blip r:embed="rId42" cstate="print"/>
                          <a:stretch>
                            <a:fillRect/>
                          </a:stretch>
                        </pic:blipFill>
                        <pic:spPr>
                          <a:xfrm>
                            <a:off x="224663" y="549554"/>
                            <a:ext cx="3343160" cy="2544787"/>
                          </a:xfrm>
                          <a:prstGeom prst="rect">
                            <a:avLst/>
                          </a:prstGeom>
                        </pic:spPr>
                      </pic:pic>
                      <pic:pic>
                        <pic:nvPicPr>
                          <pic:cNvPr id="66" name="Image 66"/>
                          <pic:cNvPicPr/>
                        </pic:nvPicPr>
                        <pic:blipFill>
                          <a:blip r:embed="rId43" cstate="print"/>
                          <a:stretch>
                            <a:fillRect/>
                          </a:stretch>
                        </pic:blipFill>
                        <pic:spPr>
                          <a:xfrm>
                            <a:off x="277571" y="602780"/>
                            <a:ext cx="3196793" cy="2397569"/>
                          </a:xfrm>
                          <a:prstGeom prst="rect">
                            <a:avLst/>
                          </a:prstGeom>
                        </pic:spPr>
                      </pic:pic>
                      <wps:wsp>
                        <wps:cNvPr id="67" name="Graphic 67"/>
                        <wps:cNvSpPr/>
                        <wps:spPr>
                          <a:xfrm>
                            <a:off x="261848" y="587057"/>
                            <a:ext cx="3228340" cy="2429510"/>
                          </a:xfrm>
                          <a:custGeom>
                            <a:avLst/>
                            <a:gdLst/>
                            <a:ahLst/>
                            <a:cxnLst/>
                            <a:rect l="l" t="t" r="r" b="b"/>
                            <a:pathLst>
                              <a:path w="3228340" h="2429510">
                                <a:moveTo>
                                  <a:pt x="0" y="0"/>
                                </a:moveTo>
                                <a:lnTo>
                                  <a:pt x="0" y="2429002"/>
                                </a:lnTo>
                                <a:lnTo>
                                  <a:pt x="3228225" y="2429002"/>
                                </a:lnTo>
                                <a:lnTo>
                                  <a:pt x="3228225" y="0"/>
                                </a:lnTo>
                                <a:lnTo>
                                  <a:pt x="0" y="0"/>
                                </a:lnTo>
                                <a:close/>
                              </a:path>
                            </a:pathLst>
                          </a:custGeom>
                          <a:ln w="31432">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3pt;margin-top:113.040001pt;width:792pt;height:415.75pt;mso-position-horizontal-relative:page;mso-position-vertical-relative:page;z-index:-16963584" id="docshapegroup54" coordorigin="1,2261" coordsize="15840,8315">
                <v:shape style="position:absolute;left:0;top:9536;width:15840;height:1039" type="#_x0000_t75" id="docshape55" stroked="false">
                  <v:imagedata r:id="rId40" o:title=""/>
                </v:shape>
                <v:shape style="position:absolute;left:514;top:9778;width:1515;height:534" type="#_x0000_t75" id="docshape56" stroked="false">
                  <v:imagedata r:id="rId23" o:title=""/>
                </v:shape>
                <v:shape style="position:absolute;left:5047;top:2260;width:10292;height:7719" type="#_x0000_t75" id="docshape57" stroked="false">
                  <v:imagedata r:id="rId41" o:title=""/>
                </v:shape>
                <v:shape style="position:absolute;left:354;top:3126;width:5265;height:4008" type="#_x0000_t75" id="docshape58" stroked="false">
                  <v:imagedata r:id="rId42" o:title=""/>
                </v:shape>
                <v:shape style="position:absolute;left:437;top:3210;width:5035;height:3776" type="#_x0000_t75" id="docshape59" stroked="false">
                  <v:imagedata r:id="rId43" o:title=""/>
                </v:shape>
                <v:rect style="position:absolute;left:412;top:3185;width:5084;height:3826" id="docshape60" filled="false" stroked="true" strokeweight="2.475pt" strokecolor="#231f20">
                  <v:stroke dashstyle="solid"/>
                </v:rect>
                <w10:wrap type="none"/>
              </v:group>
            </w:pict>
          </mc:Fallback>
        </mc:AlternateContent>
      </w:r>
    </w:p>
    <w:p>
      <w:pPr>
        <w:spacing w:before="0"/>
        <w:ind w:left="196" w:right="0" w:firstLine="0"/>
        <w:jc w:val="left"/>
        <w:rPr>
          <w:rFonts w:ascii="Arial"/>
          <w:b/>
          <w:sz w:val="56"/>
        </w:rPr>
      </w:pPr>
      <w:r>
        <w:rPr>
          <w:rFonts w:ascii="Arial"/>
          <w:b/>
          <w:color w:val="1F225A"/>
          <w:spacing w:val="-2"/>
          <w:sz w:val="56"/>
        </w:rPr>
        <w:t>Median</w:t>
      </w:r>
    </w:p>
    <w:p>
      <w:pPr>
        <w:spacing w:after="0"/>
        <w:jc w:val="left"/>
        <w:rPr>
          <w:rFonts w:ascii="Arial"/>
          <w:b/>
          <w:sz w:val="56"/>
        </w:rPr>
        <w:sectPr>
          <w:pgSz w:w="15840" w:h="12240" w:orient="landscape"/>
          <w:pgMar w:header="0" w:footer="378" w:top="1380" w:bottom="560" w:left="360" w:right="2160"/>
        </w:sectPr>
      </w:pPr>
    </w:p>
    <w:p>
      <w:pPr>
        <w:pStyle w:val="Heading5"/>
        <w:spacing w:before="76"/>
        <w:ind w:left="2030" w:right="2030"/>
        <w:jc w:val="center"/>
      </w:pPr>
      <w:bookmarkStart w:name="Consider Resolution No. 2026-06 – Declar" w:id="7"/>
      <w:bookmarkEnd w:id="7"/>
      <w:r>
        <w:rPr>
          <w:b w:val="0"/>
        </w:rPr>
      </w:r>
      <w:r>
        <w:rPr/>
        <w:t>RESOLUTION</w:t>
      </w:r>
      <w:r>
        <w:rPr>
          <w:spacing w:val="-15"/>
        </w:rPr>
        <w:t> </w:t>
      </w:r>
      <w:r>
        <w:rPr/>
        <w:t>2026-</w:t>
      </w:r>
      <w:r>
        <w:rPr>
          <w:spacing w:val="-5"/>
        </w:rPr>
        <w:t>06</w:t>
      </w:r>
    </w:p>
    <w:p>
      <w:pPr>
        <w:pStyle w:val="BodyText"/>
        <w:rPr>
          <w:b/>
        </w:rPr>
      </w:pPr>
    </w:p>
    <w:p>
      <w:pPr>
        <w:pStyle w:val="Heading6"/>
        <w:ind w:left="2159" w:right="2157" w:firstLine="0"/>
        <w:jc w:val="both"/>
      </w:pPr>
      <w:r>
        <w:rPr/>
        <w:t>A RESOLUTION OF THE BOARD OF SUPERVISORS OF THE ARBORWOOD COMMUNITY DEVELOPMENT DISTRICT</w:t>
      </w:r>
      <w:r>
        <w:rPr>
          <w:spacing w:val="-7"/>
        </w:rPr>
        <w:t> </w:t>
      </w:r>
      <w:r>
        <w:rPr/>
        <w:t>DECLARING</w:t>
      </w:r>
      <w:r>
        <w:rPr>
          <w:spacing w:val="-7"/>
        </w:rPr>
        <w:t> </w:t>
      </w:r>
      <w:r>
        <w:rPr/>
        <w:t>VACANCIES</w:t>
      </w:r>
      <w:r>
        <w:rPr>
          <w:spacing w:val="-7"/>
        </w:rPr>
        <w:t> </w:t>
      </w:r>
      <w:r>
        <w:rPr/>
        <w:t>IN</w:t>
      </w:r>
      <w:r>
        <w:rPr>
          <w:spacing w:val="-7"/>
        </w:rPr>
        <w:t> </w:t>
      </w:r>
      <w:r>
        <w:rPr/>
        <w:t>SEATS</w:t>
      </w:r>
      <w:r>
        <w:rPr>
          <w:spacing w:val="-7"/>
        </w:rPr>
        <w:t> </w:t>
      </w:r>
      <w:r>
        <w:rPr/>
        <w:t>ONE</w:t>
      </w:r>
      <w:r>
        <w:rPr>
          <w:spacing w:val="-7"/>
        </w:rPr>
        <w:t> </w:t>
      </w:r>
      <w:r>
        <w:rPr/>
        <w:t>AND THREE OF THE BOARD OF SUPERVISORS PURSUANT TO SECTION 190.006(3)(b), </w:t>
      </w:r>
      <w:r>
        <w:rPr>
          <w:i/>
        </w:rPr>
        <w:t>FLORIDA STATUTES</w:t>
      </w:r>
      <w:r>
        <w:rPr/>
        <w:t>; AND PROVIDING FOR SEVERABILITY AND AN EFFECTIVE </w:t>
      </w:r>
      <w:r>
        <w:rPr>
          <w:spacing w:val="-2"/>
        </w:rPr>
        <w:t>DATE.</w:t>
      </w:r>
    </w:p>
    <w:p>
      <w:pPr>
        <w:pStyle w:val="BodyText"/>
        <w:rPr>
          <w:b/>
        </w:rPr>
      </w:pPr>
    </w:p>
    <w:p>
      <w:pPr>
        <w:pStyle w:val="BodyText"/>
        <w:ind w:left="720" w:right="717" w:firstLine="720"/>
        <w:jc w:val="both"/>
      </w:pPr>
      <w:r>
        <w:rPr>
          <w:b/>
        </w:rPr>
        <w:t>WHEREAS,</w:t>
      </w:r>
      <w:r>
        <w:rPr>
          <w:b/>
          <w:spacing w:val="-13"/>
        </w:rPr>
        <w:t> </w:t>
      </w:r>
      <w:r>
        <w:rPr/>
        <w:t>the</w:t>
      </w:r>
      <w:r>
        <w:rPr>
          <w:spacing w:val="-13"/>
        </w:rPr>
        <w:t> </w:t>
      </w:r>
      <w:r>
        <w:rPr/>
        <w:t>Arborwood</w:t>
      </w:r>
      <w:r>
        <w:rPr>
          <w:spacing w:val="-13"/>
        </w:rPr>
        <w:t> </w:t>
      </w:r>
      <w:r>
        <w:rPr/>
        <w:t>Community</w:t>
      </w:r>
      <w:r>
        <w:rPr>
          <w:spacing w:val="-13"/>
        </w:rPr>
        <w:t> </w:t>
      </w:r>
      <w:r>
        <w:rPr/>
        <w:t>Development</w:t>
      </w:r>
      <w:r>
        <w:rPr>
          <w:spacing w:val="-13"/>
        </w:rPr>
        <w:t> </w:t>
      </w:r>
      <w:r>
        <w:rPr/>
        <w:t>District</w:t>
      </w:r>
      <w:r>
        <w:rPr>
          <w:spacing w:val="-13"/>
        </w:rPr>
        <w:t> </w:t>
      </w:r>
      <w:r>
        <w:rPr/>
        <w:t>(</w:t>
      </w:r>
      <w:r>
        <w:rPr>
          <w:b/>
        </w:rPr>
        <w:t>“District”</w:t>
      </w:r>
      <w:r>
        <w:rPr/>
        <w:t>)</w:t>
      </w:r>
      <w:r>
        <w:rPr>
          <w:spacing w:val="-13"/>
        </w:rPr>
        <w:t> </w:t>
      </w:r>
      <w:r>
        <w:rPr/>
        <w:t>is</w:t>
      </w:r>
      <w:r>
        <w:rPr>
          <w:spacing w:val="-13"/>
        </w:rPr>
        <w:t> </w:t>
      </w:r>
      <w:r>
        <w:rPr/>
        <w:t>a</w:t>
      </w:r>
      <w:r>
        <w:rPr>
          <w:spacing w:val="-14"/>
        </w:rPr>
        <w:t> </w:t>
      </w:r>
      <w:r>
        <w:rPr/>
        <w:t>local</w:t>
      </w:r>
      <w:r>
        <w:rPr>
          <w:spacing w:val="-13"/>
        </w:rPr>
        <w:t> </w:t>
      </w:r>
      <w:r>
        <w:rPr/>
        <w:t>unit of</w:t>
      </w:r>
      <w:r>
        <w:rPr>
          <w:spacing w:val="-10"/>
        </w:rPr>
        <w:t> </w:t>
      </w:r>
      <w:r>
        <w:rPr/>
        <w:t>special-purpose</w:t>
      </w:r>
      <w:r>
        <w:rPr>
          <w:spacing w:val="-10"/>
        </w:rPr>
        <w:t> </w:t>
      </w:r>
      <w:r>
        <w:rPr/>
        <w:t>government</w:t>
      </w:r>
      <w:r>
        <w:rPr>
          <w:spacing w:val="-10"/>
        </w:rPr>
        <w:t> </w:t>
      </w:r>
      <w:r>
        <w:rPr/>
        <w:t>created</w:t>
      </w:r>
      <w:r>
        <w:rPr>
          <w:spacing w:val="-11"/>
        </w:rPr>
        <w:t> </w:t>
      </w:r>
      <w:r>
        <w:rPr/>
        <w:t>and</w:t>
      </w:r>
      <w:r>
        <w:rPr>
          <w:spacing w:val="-10"/>
        </w:rPr>
        <w:t> </w:t>
      </w:r>
      <w:r>
        <w:rPr/>
        <w:t>existing</w:t>
      </w:r>
      <w:r>
        <w:rPr>
          <w:spacing w:val="-10"/>
        </w:rPr>
        <w:t> </w:t>
      </w:r>
      <w:r>
        <w:rPr/>
        <w:t>pursuant</w:t>
      </w:r>
      <w:r>
        <w:rPr>
          <w:spacing w:val="-10"/>
        </w:rPr>
        <w:t> </w:t>
      </w:r>
      <w:r>
        <w:rPr/>
        <w:t>to</w:t>
      </w:r>
      <w:r>
        <w:rPr>
          <w:spacing w:val="-10"/>
        </w:rPr>
        <w:t> </w:t>
      </w:r>
      <w:r>
        <w:rPr/>
        <w:t>Chapter</w:t>
      </w:r>
      <w:r>
        <w:rPr>
          <w:spacing w:val="-10"/>
        </w:rPr>
        <w:t> </w:t>
      </w:r>
      <w:r>
        <w:rPr/>
        <w:t>190,</w:t>
      </w:r>
      <w:r>
        <w:rPr>
          <w:spacing w:val="-11"/>
        </w:rPr>
        <w:t> </w:t>
      </w:r>
      <w:r>
        <w:rPr>
          <w:i/>
        </w:rPr>
        <w:t>Florida</w:t>
      </w:r>
      <w:r>
        <w:rPr>
          <w:i/>
          <w:spacing w:val="-10"/>
        </w:rPr>
        <w:t> </w:t>
      </w:r>
      <w:r>
        <w:rPr>
          <w:i/>
        </w:rPr>
        <w:t>Statutes</w:t>
      </w:r>
      <w:r>
        <w:rPr/>
        <w:t>;</w:t>
      </w:r>
      <w:r>
        <w:rPr>
          <w:spacing w:val="-10"/>
        </w:rPr>
        <w:t> </w:t>
      </w:r>
      <w:r>
        <w:rPr>
          <w:spacing w:val="-5"/>
        </w:rPr>
        <w:t>and</w:t>
      </w:r>
    </w:p>
    <w:p>
      <w:pPr>
        <w:spacing w:before="240"/>
        <w:ind w:left="719" w:right="717" w:firstLine="720"/>
        <w:jc w:val="both"/>
        <w:rPr>
          <w:sz w:val="24"/>
        </w:rPr>
      </w:pPr>
      <w:r>
        <w:rPr>
          <w:b/>
          <w:sz w:val="24"/>
        </w:rPr>
        <w:t>WHEREAS,</w:t>
      </w:r>
      <w:r>
        <w:rPr>
          <w:b/>
          <w:spacing w:val="-15"/>
          <w:sz w:val="24"/>
        </w:rPr>
        <w:t> </w:t>
      </w:r>
      <w:r>
        <w:rPr>
          <w:sz w:val="24"/>
        </w:rPr>
        <w:t>on</w:t>
      </w:r>
      <w:r>
        <w:rPr>
          <w:spacing w:val="-15"/>
          <w:sz w:val="24"/>
        </w:rPr>
        <w:t> </w:t>
      </w:r>
      <w:r>
        <w:rPr>
          <w:sz w:val="24"/>
        </w:rPr>
        <w:t>November</w:t>
      </w:r>
      <w:r>
        <w:rPr>
          <w:spacing w:val="-15"/>
          <w:sz w:val="24"/>
        </w:rPr>
        <w:t> </w:t>
      </w:r>
      <w:r>
        <w:rPr>
          <w:sz w:val="24"/>
        </w:rPr>
        <w:t>3,</w:t>
      </w:r>
      <w:r>
        <w:rPr>
          <w:spacing w:val="-15"/>
          <w:sz w:val="24"/>
        </w:rPr>
        <w:t> </w:t>
      </w:r>
      <w:r>
        <w:rPr>
          <w:sz w:val="24"/>
        </w:rPr>
        <w:t>2026,</w:t>
      </w:r>
      <w:r>
        <w:rPr>
          <w:spacing w:val="-15"/>
          <w:sz w:val="24"/>
        </w:rPr>
        <w:t> </w:t>
      </w:r>
      <w:r>
        <w:rPr>
          <w:sz w:val="24"/>
        </w:rPr>
        <w:t>three</w:t>
      </w:r>
      <w:r>
        <w:rPr>
          <w:spacing w:val="-15"/>
          <w:sz w:val="24"/>
        </w:rPr>
        <w:t> </w:t>
      </w:r>
      <w:r>
        <w:rPr>
          <w:sz w:val="24"/>
        </w:rPr>
        <w:t>members</w:t>
      </w:r>
      <w:r>
        <w:rPr>
          <w:spacing w:val="-15"/>
          <w:sz w:val="24"/>
        </w:rPr>
        <w:t> </w:t>
      </w:r>
      <w:r>
        <w:rPr>
          <w:sz w:val="24"/>
        </w:rPr>
        <w:t>of</w:t>
      </w:r>
      <w:r>
        <w:rPr>
          <w:spacing w:val="-15"/>
          <w:sz w:val="24"/>
        </w:rPr>
        <w:t> </w:t>
      </w:r>
      <w:r>
        <w:rPr>
          <w:sz w:val="24"/>
        </w:rPr>
        <w:t>the</w:t>
      </w:r>
      <w:r>
        <w:rPr>
          <w:spacing w:val="-15"/>
          <w:sz w:val="24"/>
        </w:rPr>
        <w:t> </w:t>
      </w:r>
      <w:r>
        <w:rPr>
          <w:sz w:val="24"/>
        </w:rPr>
        <w:t>Board</w:t>
      </w:r>
      <w:r>
        <w:rPr>
          <w:spacing w:val="-15"/>
          <w:sz w:val="24"/>
        </w:rPr>
        <w:t> </w:t>
      </w:r>
      <w:r>
        <w:rPr>
          <w:sz w:val="24"/>
        </w:rPr>
        <w:t>of</w:t>
      </w:r>
      <w:r>
        <w:rPr>
          <w:spacing w:val="-15"/>
          <w:sz w:val="24"/>
        </w:rPr>
        <w:t> </w:t>
      </w:r>
      <w:r>
        <w:rPr>
          <w:sz w:val="24"/>
        </w:rPr>
        <w:t>Supervisors</w:t>
      </w:r>
      <w:r>
        <w:rPr>
          <w:spacing w:val="-15"/>
          <w:sz w:val="24"/>
        </w:rPr>
        <w:t> </w:t>
      </w:r>
      <w:r>
        <w:rPr>
          <w:sz w:val="24"/>
        </w:rPr>
        <w:t>(</w:t>
      </w:r>
      <w:r>
        <w:rPr>
          <w:b/>
          <w:sz w:val="24"/>
        </w:rPr>
        <w:t>“Board”</w:t>
      </w:r>
      <w:r>
        <w:rPr>
          <w:sz w:val="24"/>
        </w:rPr>
        <w:t>) were to be elected by the </w:t>
      </w:r>
      <w:r>
        <w:rPr>
          <w:b/>
          <w:sz w:val="24"/>
        </w:rPr>
        <w:t>“Qualified Electors” </w:t>
      </w:r>
      <w:r>
        <w:rPr>
          <w:sz w:val="24"/>
        </w:rPr>
        <w:t>of the District, as that term is defined in Section 190.003, </w:t>
      </w:r>
      <w:r>
        <w:rPr>
          <w:i/>
          <w:sz w:val="24"/>
        </w:rPr>
        <w:t>Florida Statutes</w:t>
      </w:r>
      <w:r>
        <w:rPr>
          <w:sz w:val="24"/>
        </w:rPr>
        <w:t>; and</w:t>
      </w:r>
    </w:p>
    <w:p>
      <w:pPr>
        <w:pStyle w:val="BodyText"/>
        <w:spacing w:before="240"/>
        <w:ind w:left="720" w:right="719" w:firstLine="720"/>
        <w:jc w:val="both"/>
      </w:pPr>
      <w:r>
        <w:rPr>
          <w:b/>
        </w:rPr>
        <w:t>WHEREAS, </w:t>
      </w:r>
      <w:r>
        <w:rPr/>
        <w:t>the District published a notice of qualifying period set by the Supervisor of Elections at least two (2) weeks prior to the start of said qualifying period; and</w:t>
      </w:r>
    </w:p>
    <w:p>
      <w:pPr>
        <w:pStyle w:val="BodyText"/>
        <w:spacing w:before="240"/>
        <w:ind w:left="720" w:right="717" w:firstLine="720"/>
        <w:jc w:val="both"/>
      </w:pPr>
      <w:r>
        <w:rPr>
          <w:b/>
        </w:rPr>
        <w:t>WHEREAS, </w:t>
      </w:r>
      <w:r>
        <w:rPr/>
        <w:t>at the close of the qualifying period there were no Qualified Electors qualified</w:t>
      </w:r>
      <w:r>
        <w:rPr>
          <w:spacing w:val="-7"/>
        </w:rPr>
        <w:t> </w:t>
      </w:r>
      <w:r>
        <w:rPr/>
        <w:t>to</w:t>
      </w:r>
      <w:r>
        <w:rPr>
          <w:spacing w:val="-7"/>
        </w:rPr>
        <w:t> </w:t>
      </w:r>
      <w:r>
        <w:rPr/>
        <w:t>run</w:t>
      </w:r>
      <w:r>
        <w:rPr>
          <w:spacing w:val="-7"/>
        </w:rPr>
        <w:t> </w:t>
      </w:r>
      <w:r>
        <w:rPr/>
        <w:t>for</w:t>
      </w:r>
      <w:r>
        <w:rPr>
          <w:spacing w:val="-7"/>
        </w:rPr>
        <w:t> </w:t>
      </w:r>
      <w:r>
        <w:rPr/>
        <w:t>seat</w:t>
      </w:r>
      <w:r>
        <w:rPr>
          <w:spacing w:val="-7"/>
        </w:rPr>
        <w:t> </w:t>
      </w:r>
      <w:r>
        <w:rPr/>
        <w:t>number</w:t>
      </w:r>
      <w:r>
        <w:rPr>
          <w:spacing w:val="-7"/>
        </w:rPr>
        <w:t> </w:t>
      </w:r>
      <w:r>
        <w:rPr/>
        <w:t>one</w:t>
      </w:r>
      <w:r>
        <w:rPr>
          <w:spacing w:val="-7"/>
        </w:rPr>
        <w:t> </w:t>
      </w:r>
      <w:r>
        <w:rPr/>
        <w:t>and</w:t>
      </w:r>
      <w:r>
        <w:rPr>
          <w:spacing w:val="-7"/>
        </w:rPr>
        <w:t> </w:t>
      </w:r>
      <w:r>
        <w:rPr/>
        <w:t>seat</w:t>
      </w:r>
      <w:r>
        <w:rPr>
          <w:spacing w:val="-7"/>
        </w:rPr>
        <w:t> </w:t>
      </w:r>
      <w:r>
        <w:rPr/>
        <w:t>number</w:t>
      </w:r>
      <w:r>
        <w:rPr>
          <w:spacing w:val="-7"/>
        </w:rPr>
        <w:t> </w:t>
      </w:r>
      <w:r>
        <w:rPr/>
        <w:t>three,</w:t>
      </w:r>
      <w:r>
        <w:rPr>
          <w:spacing w:val="-7"/>
        </w:rPr>
        <w:t> </w:t>
      </w:r>
      <w:r>
        <w:rPr/>
        <w:t>which</w:t>
      </w:r>
      <w:r>
        <w:rPr>
          <w:spacing w:val="-7"/>
        </w:rPr>
        <w:t> </w:t>
      </w:r>
      <w:r>
        <w:rPr/>
        <w:t>were</w:t>
      </w:r>
      <w:r>
        <w:rPr>
          <w:spacing w:val="-7"/>
        </w:rPr>
        <w:t> </w:t>
      </w:r>
      <w:r>
        <w:rPr/>
        <w:t>both</w:t>
      </w:r>
      <w:r>
        <w:rPr>
          <w:spacing w:val="-7"/>
        </w:rPr>
        <w:t> </w:t>
      </w:r>
      <w:r>
        <w:rPr/>
        <w:t>available</w:t>
      </w:r>
      <w:r>
        <w:rPr>
          <w:spacing w:val="-7"/>
        </w:rPr>
        <w:t> </w:t>
      </w:r>
      <w:r>
        <w:rPr/>
        <w:t>for</w:t>
      </w:r>
      <w:r>
        <w:rPr>
          <w:spacing w:val="-7"/>
        </w:rPr>
        <w:t> </w:t>
      </w:r>
      <w:r>
        <w:rPr/>
        <w:t>election by the Qualified Electors of the District; and</w:t>
      </w:r>
    </w:p>
    <w:p>
      <w:pPr>
        <w:pStyle w:val="BodyText"/>
        <w:spacing w:before="241"/>
        <w:ind w:left="720" w:right="718" w:firstLine="720"/>
        <w:jc w:val="both"/>
      </w:pPr>
      <w:r>
        <w:rPr>
          <w:b/>
        </w:rPr>
        <w:t>WHEREAS, </w:t>
      </w:r>
      <w:r>
        <w:rPr/>
        <w:t>pursuant to Section 190.006(3)(b), </w:t>
      </w:r>
      <w:r>
        <w:rPr>
          <w:i/>
        </w:rPr>
        <w:t>Florida Statutes</w:t>
      </w:r>
      <w:r>
        <w:rPr/>
        <w:t>, the Board shall declare the seats vacant, effective the second Tuesday following the general election; and</w:t>
      </w:r>
    </w:p>
    <w:p>
      <w:pPr>
        <w:pStyle w:val="BodyText"/>
        <w:spacing w:before="240"/>
        <w:ind w:left="720" w:right="719" w:firstLine="720"/>
        <w:jc w:val="both"/>
      </w:pPr>
      <w:r>
        <w:rPr>
          <w:b/>
        </w:rPr>
        <w:t>WHEREAS, </w:t>
      </w:r>
      <w:r>
        <w:rPr/>
        <w:t>a Qualified Elector is to be appointed to the vacant seats within 90 days thereafter; and</w:t>
      </w:r>
    </w:p>
    <w:p>
      <w:pPr>
        <w:pStyle w:val="BodyText"/>
        <w:spacing w:before="238"/>
        <w:ind w:left="720" w:right="717" w:firstLine="720"/>
        <w:jc w:val="both"/>
      </w:pPr>
      <w:r>
        <w:rPr>
          <w:b/>
        </w:rPr>
        <w:t>WHEREAS, </w:t>
      </w:r>
      <w:r>
        <w:rPr/>
        <w:t>the Board finds that it is in the best interests of the District to adopt this Resolution declaring the seats available for election as vacant.</w:t>
      </w:r>
    </w:p>
    <w:p>
      <w:pPr>
        <w:pStyle w:val="Heading5"/>
        <w:spacing w:before="240"/>
        <w:ind w:left="720" w:right="718" w:firstLine="720"/>
        <w:jc w:val="both"/>
      </w:pPr>
      <w:r>
        <w:rPr/>
        <w:t>NOW,</w:t>
      </w:r>
      <w:r>
        <w:rPr>
          <w:spacing w:val="-15"/>
        </w:rPr>
        <w:t> </w:t>
      </w:r>
      <w:r>
        <w:rPr/>
        <w:t>THEREFORE,</w:t>
      </w:r>
      <w:r>
        <w:rPr>
          <w:spacing w:val="-15"/>
        </w:rPr>
        <w:t> </w:t>
      </w:r>
      <w:r>
        <w:rPr/>
        <w:t>BE</w:t>
      </w:r>
      <w:r>
        <w:rPr>
          <w:spacing w:val="-15"/>
        </w:rPr>
        <w:t> </w:t>
      </w:r>
      <w:r>
        <w:rPr/>
        <w:t>IT</w:t>
      </w:r>
      <w:r>
        <w:rPr>
          <w:spacing w:val="-15"/>
        </w:rPr>
        <w:t> </w:t>
      </w:r>
      <w:r>
        <w:rPr/>
        <w:t>RESOLVED</w:t>
      </w:r>
      <w:r>
        <w:rPr>
          <w:spacing w:val="-15"/>
        </w:rPr>
        <w:t> </w:t>
      </w:r>
      <w:r>
        <w:rPr/>
        <w:t>BY</w:t>
      </w:r>
      <w:r>
        <w:rPr>
          <w:spacing w:val="-15"/>
        </w:rPr>
        <w:t> </w:t>
      </w:r>
      <w:r>
        <w:rPr/>
        <w:t>THE</w:t>
      </w:r>
      <w:r>
        <w:rPr>
          <w:spacing w:val="-15"/>
        </w:rPr>
        <w:t> </w:t>
      </w:r>
      <w:r>
        <w:rPr/>
        <w:t>BOARD</w:t>
      </w:r>
      <w:r>
        <w:rPr>
          <w:spacing w:val="-15"/>
        </w:rPr>
        <w:t> </w:t>
      </w:r>
      <w:r>
        <w:rPr/>
        <w:t>OF</w:t>
      </w:r>
      <w:r>
        <w:rPr>
          <w:spacing w:val="-15"/>
        </w:rPr>
        <w:t> </w:t>
      </w:r>
      <w:r>
        <w:rPr/>
        <w:t>SUPERVISORS</w:t>
      </w:r>
      <w:r>
        <w:rPr>
          <w:spacing w:val="-15"/>
        </w:rPr>
        <w:t> </w:t>
      </w:r>
      <w:r>
        <w:rPr/>
        <w:t>OF THE ARBORWOOD COMMUNITY DEVELOPMENT DISTRICT:</w:t>
      </w:r>
    </w:p>
    <w:p>
      <w:pPr>
        <w:pStyle w:val="Heading6"/>
        <w:numPr>
          <w:ilvl w:val="0"/>
          <w:numId w:val="11"/>
        </w:numPr>
        <w:tabs>
          <w:tab w:pos="2159" w:val="left" w:leader="none"/>
        </w:tabs>
        <w:spacing w:line="240" w:lineRule="auto" w:before="240" w:after="0"/>
        <w:ind w:left="2159" w:right="0" w:hanging="719"/>
        <w:jc w:val="left"/>
        <w:rPr>
          <w:b w:val="0"/>
        </w:rPr>
      </w:pPr>
      <w:r>
        <w:rPr/>
        <w:t>DECLARATION</w:t>
      </w:r>
      <w:r>
        <w:rPr>
          <w:spacing w:val="30"/>
        </w:rPr>
        <w:t>  </w:t>
      </w:r>
      <w:r>
        <w:rPr/>
        <w:t>OF</w:t>
      </w:r>
      <w:r>
        <w:rPr>
          <w:spacing w:val="33"/>
        </w:rPr>
        <w:t>  </w:t>
      </w:r>
      <w:r>
        <w:rPr/>
        <w:t>VACANT</w:t>
      </w:r>
      <w:r>
        <w:rPr>
          <w:spacing w:val="34"/>
        </w:rPr>
        <w:t>  </w:t>
      </w:r>
      <w:r>
        <w:rPr/>
        <w:t>BOARD</w:t>
      </w:r>
      <w:r>
        <w:rPr>
          <w:spacing w:val="33"/>
        </w:rPr>
        <w:t>  </w:t>
      </w:r>
      <w:r>
        <w:rPr/>
        <w:t>SUPERVISOR</w:t>
      </w:r>
      <w:r>
        <w:rPr>
          <w:spacing w:val="33"/>
        </w:rPr>
        <w:t>  </w:t>
      </w:r>
      <w:r>
        <w:rPr/>
        <w:t>SEATS</w:t>
      </w:r>
      <w:r>
        <w:rPr>
          <w:b w:val="0"/>
        </w:rPr>
        <w:t>.</w:t>
      </w:r>
      <w:r>
        <w:rPr>
          <w:b w:val="0"/>
          <w:spacing w:val="33"/>
        </w:rPr>
        <w:t>  </w:t>
      </w:r>
      <w:r>
        <w:rPr>
          <w:b w:val="0"/>
          <w:spacing w:val="-5"/>
        </w:rPr>
        <w:t>The</w:t>
      </w:r>
    </w:p>
    <w:p>
      <w:pPr>
        <w:pStyle w:val="BodyText"/>
        <w:spacing w:line="343" w:lineRule="auto" w:before="1"/>
        <w:ind w:left="2160" w:right="2187" w:hanging="1440"/>
      </w:pPr>
      <w:r>
        <w:rPr/>
        <w:t>following</w:t>
      </w:r>
      <w:r>
        <w:rPr>
          <w:spacing w:val="-4"/>
        </w:rPr>
        <w:t> </w:t>
      </w:r>
      <w:r>
        <w:rPr/>
        <w:t>seats</w:t>
      </w:r>
      <w:r>
        <w:rPr>
          <w:spacing w:val="-4"/>
        </w:rPr>
        <w:t> </w:t>
      </w:r>
      <w:r>
        <w:rPr/>
        <w:t>are</w:t>
      </w:r>
      <w:r>
        <w:rPr>
          <w:spacing w:val="-4"/>
        </w:rPr>
        <w:t> </w:t>
      </w:r>
      <w:r>
        <w:rPr/>
        <w:t>hereby</w:t>
      </w:r>
      <w:r>
        <w:rPr>
          <w:spacing w:val="-4"/>
        </w:rPr>
        <w:t> </w:t>
      </w:r>
      <w:r>
        <w:rPr/>
        <w:t>declared</w:t>
      </w:r>
      <w:r>
        <w:rPr>
          <w:spacing w:val="-4"/>
        </w:rPr>
        <w:t> </w:t>
      </w:r>
      <w:r>
        <w:rPr/>
        <w:t>vacant</w:t>
      </w:r>
      <w:r>
        <w:rPr>
          <w:spacing w:val="-4"/>
        </w:rPr>
        <w:t> </w:t>
      </w:r>
      <w:r>
        <w:rPr/>
        <w:t>effective</w:t>
      </w:r>
      <w:r>
        <w:rPr>
          <w:spacing w:val="-4"/>
        </w:rPr>
        <w:t> </w:t>
      </w:r>
      <w:r>
        <w:rPr/>
        <w:t>as</w:t>
      </w:r>
      <w:r>
        <w:rPr>
          <w:spacing w:val="-4"/>
        </w:rPr>
        <w:t> </w:t>
      </w:r>
      <w:r>
        <w:rPr/>
        <w:t>of</w:t>
      </w:r>
      <w:r>
        <w:rPr>
          <w:spacing w:val="-4"/>
        </w:rPr>
        <w:t> </w:t>
      </w:r>
      <w:r>
        <w:rPr/>
        <w:t>November</w:t>
      </w:r>
      <w:r>
        <w:rPr>
          <w:spacing w:val="-4"/>
        </w:rPr>
        <w:t> </w:t>
      </w:r>
      <w:r>
        <w:rPr/>
        <w:t>17,</w:t>
      </w:r>
      <w:r>
        <w:rPr>
          <w:spacing w:val="-4"/>
        </w:rPr>
        <w:t> </w:t>
      </w:r>
      <w:r>
        <w:rPr/>
        <w:t>2026: Seat 1 – (currently held by Donald Schrotenboer); and</w:t>
      </w:r>
    </w:p>
    <w:p>
      <w:pPr>
        <w:pStyle w:val="BodyText"/>
        <w:spacing w:before="2"/>
        <w:ind w:left="2160"/>
        <w:jc w:val="both"/>
      </w:pPr>
      <w:r>
        <w:rPr/>
        <w:t>Seat 3 – (currently held by Jack </w:t>
      </w:r>
      <w:r>
        <w:rPr>
          <w:spacing w:val="-2"/>
        </w:rPr>
        <w:t>Aycock);</w:t>
      </w:r>
    </w:p>
    <w:p>
      <w:pPr>
        <w:pStyle w:val="ListParagraph"/>
        <w:numPr>
          <w:ilvl w:val="0"/>
          <w:numId w:val="11"/>
        </w:numPr>
        <w:tabs>
          <w:tab w:pos="2158" w:val="left" w:leader="none"/>
        </w:tabs>
        <w:spacing w:line="240" w:lineRule="auto" w:before="120" w:after="0"/>
        <w:ind w:left="720" w:right="717" w:firstLine="720"/>
        <w:jc w:val="both"/>
        <w:rPr>
          <w:sz w:val="24"/>
        </w:rPr>
      </w:pPr>
      <w:r>
        <w:rPr>
          <w:b/>
          <w:sz w:val="24"/>
        </w:rPr>
        <w:t>INCUMBENT BOARD SUPERVISORS. </w:t>
      </w:r>
      <w:r>
        <w:rPr>
          <w:sz w:val="24"/>
        </w:rPr>
        <w:t>Until such time as the Board nominates Qualified Electors to fill the vacancies declared in Section 1 above, the </w:t>
      </w:r>
      <w:r>
        <w:rPr>
          <w:sz w:val="24"/>
        </w:rPr>
        <w:t>incumbent Board Supervisors for Seats 1 and 3 shall remain in office.</w:t>
      </w:r>
    </w:p>
    <w:p>
      <w:pPr>
        <w:pStyle w:val="ListParagraph"/>
        <w:spacing w:after="0" w:line="240" w:lineRule="auto"/>
        <w:jc w:val="both"/>
        <w:rPr>
          <w:sz w:val="24"/>
        </w:rPr>
        <w:sectPr>
          <w:footerReference w:type="default" r:id="rId44"/>
          <w:pgSz w:w="12240" w:h="15840"/>
          <w:pgMar w:header="0" w:footer="378" w:top="1640" w:bottom="560" w:left="720" w:right="720"/>
        </w:sectPr>
      </w:pPr>
    </w:p>
    <w:p>
      <w:pPr>
        <w:pStyle w:val="ListParagraph"/>
        <w:numPr>
          <w:ilvl w:val="0"/>
          <w:numId w:val="11"/>
        </w:numPr>
        <w:tabs>
          <w:tab w:pos="2158" w:val="left" w:leader="none"/>
        </w:tabs>
        <w:spacing w:line="240" w:lineRule="auto" w:before="60" w:after="0"/>
        <w:ind w:left="720" w:right="717" w:firstLine="720"/>
        <w:jc w:val="both"/>
        <w:rPr>
          <w:sz w:val="24"/>
        </w:rPr>
      </w:pPr>
      <w:r>
        <w:rPr>
          <w:b/>
          <w:sz w:val="24"/>
        </w:rPr>
        <w:t>SEVERABILITY. </w:t>
      </w:r>
      <w:r>
        <w:rPr>
          <w:sz w:val="24"/>
        </w:rPr>
        <w:t>The invalidity or unenforceability of any one or more provisions</w:t>
      </w:r>
      <w:r>
        <w:rPr>
          <w:spacing w:val="-15"/>
          <w:sz w:val="24"/>
        </w:rPr>
        <w:t> </w:t>
      </w:r>
      <w:r>
        <w:rPr>
          <w:sz w:val="24"/>
        </w:rPr>
        <w:t>of</w:t>
      </w:r>
      <w:r>
        <w:rPr>
          <w:spacing w:val="-15"/>
          <w:sz w:val="24"/>
        </w:rPr>
        <w:t> </w:t>
      </w:r>
      <w:r>
        <w:rPr>
          <w:sz w:val="24"/>
        </w:rPr>
        <w:t>this</w:t>
      </w:r>
      <w:r>
        <w:rPr>
          <w:spacing w:val="-15"/>
          <w:sz w:val="24"/>
        </w:rPr>
        <w:t> </w:t>
      </w:r>
      <w:r>
        <w:rPr>
          <w:sz w:val="24"/>
        </w:rPr>
        <w:t>Resolution</w:t>
      </w:r>
      <w:r>
        <w:rPr>
          <w:spacing w:val="-15"/>
          <w:sz w:val="24"/>
        </w:rPr>
        <w:t> </w:t>
      </w:r>
      <w:r>
        <w:rPr>
          <w:sz w:val="24"/>
        </w:rPr>
        <w:t>shall</w:t>
      </w:r>
      <w:r>
        <w:rPr>
          <w:spacing w:val="-15"/>
          <w:sz w:val="24"/>
        </w:rPr>
        <w:t> </w:t>
      </w:r>
      <w:r>
        <w:rPr>
          <w:sz w:val="24"/>
        </w:rPr>
        <w:t>not</w:t>
      </w:r>
      <w:r>
        <w:rPr>
          <w:spacing w:val="-15"/>
          <w:sz w:val="24"/>
        </w:rPr>
        <w:t> </w:t>
      </w:r>
      <w:r>
        <w:rPr>
          <w:sz w:val="24"/>
        </w:rPr>
        <w:t>affect</w:t>
      </w:r>
      <w:r>
        <w:rPr>
          <w:spacing w:val="-15"/>
          <w:sz w:val="24"/>
        </w:rPr>
        <w:t> </w:t>
      </w:r>
      <w:r>
        <w:rPr>
          <w:sz w:val="24"/>
        </w:rPr>
        <w:t>the</w:t>
      </w:r>
      <w:r>
        <w:rPr>
          <w:spacing w:val="-15"/>
          <w:sz w:val="24"/>
        </w:rPr>
        <w:t> </w:t>
      </w:r>
      <w:r>
        <w:rPr>
          <w:sz w:val="24"/>
        </w:rPr>
        <w:t>validity</w:t>
      </w:r>
      <w:r>
        <w:rPr>
          <w:spacing w:val="-15"/>
          <w:sz w:val="24"/>
        </w:rPr>
        <w:t> </w:t>
      </w:r>
      <w:r>
        <w:rPr>
          <w:sz w:val="24"/>
        </w:rPr>
        <w:t>or</w:t>
      </w:r>
      <w:r>
        <w:rPr>
          <w:spacing w:val="-15"/>
          <w:sz w:val="24"/>
        </w:rPr>
        <w:t> </w:t>
      </w:r>
      <w:r>
        <w:rPr>
          <w:sz w:val="24"/>
        </w:rPr>
        <w:t>enforceability</w:t>
      </w:r>
      <w:r>
        <w:rPr>
          <w:spacing w:val="-15"/>
          <w:sz w:val="24"/>
        </w:rPr>
        <w:t> </w:t>
      </w:r>
      <w:r>
        <w:rPr>
          <w:sz w:val="24"/>
        </w:rPr>
        <w:t>of</w:t>
      </w:r>
      <w:r>
        <w:rPr>
          <w:spacing w:val="-15"/>
          <w:sz w:val="24"/>
        </w:rPr>
        <w:t> </w:t>
      </w:r>
      <w:r>
        <w:rPr>
          <w:sz w:val="24"/>
        </w:rPr>
        <w:t>the</w:t>
      </w:r>
      <w:r>
        <w:rPr>
          <w:spacing w:val="-15"/>
          <w:sz w:val="24"/>
        </w:rPr>
        <w:t> </w:t>
      </w:r>
      <w:r>
        <w:rPr>
          <w:sz w:val="24"/>
        </w:rPr>
        <w:t>remaining</w:t>
      </w:r>
      <w:r>
        <w:rPr>
          <w:spacing w:val="-15"/>
          <w:sz w:val="24"/>
        </w:rPr>
        <w:t> </w:t>
      </w:r>
      <w:r>
        <w:rPr>
          <w:sz w:val="24"/>
        </w:rPr>
        <w:t>portions of this Resolution, or any part thereof.</w:t>
      </w:r>
    </w:p>
    <w:p>
      <w:pPr>
        <w:pStyle w:val="ListParagraph"/>
        <w:numPr>
          <w:ilvl w:val="0"/>
          <w:numId w:val="11"/>
        </w:numPr>
        <w:tabs>
          <w:tab w:pos="1176" w:val="left" w:leader="none"/>
        </w:tabs>
        <w:spacing w:line="240" w:lineRule="auto" w:before="240" w:after="0"/>
        <w:ind w:left="1176" w:right="0" w:hanging="720"/>
        <w:jc w:val="center"/>
        <w:rPr>
          <w:sz w:val="24"/>
        </w:rPr>
      </w:pPr>
      <w:r>
        <w:rPr>
          <w:b/>
          <w:sz w:val="24"/>
        </w:rPr>
        <w:t>EFFECTIVE</w:t>
      </w:r>
      <w:r>
        <w:rPr>
          <w:b/>
          <w:spacing w:val="-6"/>
          <w:sz w:val="24"/>
        </w:rPr>
        <w:t> </w:t>
      </w:r>
      <w:r>
        <w:rPr>
          <w:b/>
          <w:sz w:val="24"/>
        </w:rPr>
        <w:t>DATE.</w:t>
      </w:r>
      <w:r>
        <w:rPr>
          <w:b/>
          <w:spacing w:val="-3"/>
          <w:sz w:val="24"/>
        </w:rPr>
        <w:t> </w:t>
      </w:r>
      <w:r>
        <w:rPr>
          <w:sz w:val="24"/>
        </w:rPr>
        <w:t>This</w:t>
      </w:r>
      <w:r>
        <w:rPr>
          <w:spacing w:val="-3"/>
          <w:sz w:val="24"/>
        </w:rPr>
        <w:t> </w:t>
      </w:r>
      <w:r>
        <w:rPr>
          <w:sz w:val="24"/>
        </w:rPr>
        <w:t>Resolution</w:t>
      </w:r>
      <w:r>
        <w:rPr>
          <w:spacing w:val="-3"/>
          <w:sz w:val="24"/>
        </w:rPr>
        <w:t> </w:t>
      </w:r>
      <w:r>
        <w:rPr>
          <w:sz w:val="24"/>
        </w:rPr>
        <w:t>shall</w:t>
      </w:r>
      <w:r>
        <w:rPr>
          <w:spacing w:val="-3"/>
          <w:sz w:val="24"/>
        </w:rPr>
        <w:t> </w:t>
      </w:r>
      <w:r>
        <w:rPr>
          <w:sz w:val="24"/>
        </w:rPr>
        <w:t>become</w:t>
      </w:r>
      <w:r>
        <w:rPr>
          <w:spacing w:val="-4"/>
          <w:sz w:val="24"/>
        </w:rPr>
        <w:t> </w:t>
      </w:r>
      <w:r>
        <w:rPr>
          <w:sz w:val="24"/>
        </w:rPr>
        <w:t>effective</w:t>
      </w:r>
      <w:r>
        <w:rPr>
          <w:spacing w:val="-4"/>
          <w:sz w:val="24"/>
        </w:rPr>
        <w:t> </w:t>
      </w:r>
      <w:r>
        <w:rPr>
          <w:sz w:val="24"/>
        </w:rPr>
        <w:t>upon</w:t>
      </w:r>
      <w:r>
        <w:rPr>
          <w:spacing w:val="-4"/>
          <w:sz w:val="24"/>
        </w:rPr>
        <w:t> </w:t>
      </w:r>
      <w:r>
        <w:rPr>
          <w:sz w:val="24"/>
        </w:rPr>
        <w:t>its</w:t>
      </w:r>
      <w:r>
        <w:rPr>
          <w:spacing w:val="-3"/>
          <w:sz w:val="24"/>
        </w:rPr>
        <w:t> </w:t>
      </w:r>
      <w:r>
        <w:rPr>
          <w:spacing w:val="-2"/>
          <w:sz w:val="24"/>
        </w:rPr>
        <w:t>passage.</w:t>
      </w:r>
    </w:p>
    <w:p>
      <w:pPr>
        <w:spacing w:before="240"/>
        <w:ind w:left="1440" w:right="0" w:firstLine="0"/>
        <w:jc w:val="left"/>
        <w:rPr>
          <w:sz w:val="24"/>
        </w:rPr>
      </w:pPr>
      <w:r>
        <w:rPr>
          <w:sz w:val="24"/>
        </w:rPr>
        <mc:AlternateContent>
          <mc:Choice Requires="wps">
            <w:drawing>
              <wp:anchor distT="0" distB="0" distL="0" distR="0" allowOverlap="1" layoutInCell="1" locked="0" behindDoc="0" simplePos="0" relativeHeight="15740416">
                <wp:simplePos x="0" y="0"/>
                <wp:positionH relativeFrom="page">
                  <wp:posOffset>3403091</wp:posOffset>
                </wp:positionH>
                <wp:positionV relativeFrom="paragraph">
                  <wp:posOffset>311717</wp:posOffset>
                </wp:positionV>
                <wp:extent cx="231775" cy="762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231775" cy="7620"/>
                        </a:xfrm>
                        <a:custGeom>
                          <a:avLst/>
                          <a:gdLst/>
                          <a:ahLst/>
                          <a:cxnLst/>
                          <a:rect l="l" t="t" r="r" b="b"/>
                          <a:pathLst>
                            <a:path w="231775" h="7620">
                              <a:moveTo>
                                <a:pt x="231648" y="0"/>
                              </a:moveTo>
                              <a:lnTo>
                                <a:pt x="0" y="0"/>
                              </a:lnTo>
                              <a:lnTo>
                                <a:pt x="0" y="7620"/>
                              </a:lnTo>
                              <a:lnTo>
                                <a:pt x="231648" y="7620"/>
                              </a:lnTo>
                              <a:lnTo>
                                <a:pt x="2316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67.959991pt;margin-top:24.544687pt;width:18.240pt;height:.6pt;mso-position-horizontal-relative:page;mso-position-vertical-relative:paragraph;z-index:15740416" id="docshape62" filled="true" fillcolor="#000000" stroked="false">
                <v:fill type="solid"/>
                <w10:wrap type="none"/>
              </v:rect>
            </w:pict>
          </mc:Fallback>
        </mc:AlternateContent>
      </w:r>
      <w:r>
        <w:rPr>
          <w:b/>
          <w:sz w:val="24"/>
        </w:rPr>
        <w:t>PASSED</w:t>
      </w:r>
      <w:r>
        <w:rPr>
          <w:b/>
          <w:spacing w:val="-3"/>
          <w:sz w:val="24"/>
        </w:rPr>
        <w:t> </w:t>
      </w:r>
      <w:r>
        <w:rPr>
          <w:b/>
          <w:sz w:val="24"/>
        </w:rPr>
        <w:t>AND</w:t>
      </w:r>
      <w:r>
        <w:rPr>
          <w:b/>
          <w:spacing w:val="-3"/>
          <w:sz w:val="24"/>
        </w:rPr>
        <w:t> </w:t>
      </w:r>
      <w:r>
        <w:rPr>
          <w:b/>
          <w:sz w:val="24"/>
        </w:rPr>
        <w:t>ADOPTED</w:t>
      </w:r>
      <w:r>
        <w:rPr>
          <w:b/>
          <w:spacing w:val="-1"/>
          <w:sz w:val="24"/>
        </w:rPr>
        <w:t> </w:t>
      </w:r>
      <w:r>
        <w:rPr>
          <w:sz w:val="24"/>
        </w:rPr>
        <w:t>this</w:t>
      </w:r>
      <w:r>
        <w:rPr>
          <w:spacing w:val="-2"/>
          <w:sz w:val="24"/>
        </w:rPr>
        <w:t> </w:t>
      </w:r>
      <w:r>
        <w:rPr>
          <w:sz w:val="24"/>
        </w:rPr>
        <w:t>18</w:t>
      </w:r>
      <w:r>
        <w:rPr>
          <w:sz w:val="24"/>
          <w:vertAlign w:val="superscript"/>
        </w:rPr>
        <w:t>th</w:t>
      </w:r>
      <w:r>
        <w:rPr>
          <w:spacing w:val="-2"/>
          <w:sz w:val="24"/>
          <w:vertAlign w:val="baseline"/>
        </w:rPr>
        <w:t> </w:t>
      </w:r>
      <w:r>
        <w:rPr>
          <w:sz w:val="24"/>
          <w:vertAlign w:val="baseline"/>
        </w:rPr>
        <w:t>day</w:t>
      </w:r>
      <w:r>
        <w:rPr>
          <w:spacing w:val="-1"/>
          <w:sz w:val="24"/>
          <w:vertAlign w:val="baseline"/>
        </w:rPr>
        <w:t> </w:t>
      </w:r>
      <w:r>
        <w:rPr>
          <w:sz w:val="24"/>
          <w:vertAlign w:val="baseline"/>
        </w:rPr>
        <w:t>of</w:t>
      </w:r>
      <w:r>
        <w:rPr>
          <w:spacing w:val="-2"/>
          <w:sz w:val="24"/>
          <w:vertAlign w:val="baseline"/>
        </w:rPr>
        <w:t> </w:t>
      </w:r>
      <w:r>
        <w:rPr>
          <w:sz w:val="24"/>
          <w:u w:val="single"/>
          <w:vertAlign w:val="baseline"/>
        </w:rPr>
        <w:t>September</w:t>
      </w:r>
      <w:r>
        <w:rPr>
          <w:spacing w:val="-2"/>
          <w:sz w:val="24"/>
          <w:u w:val="none"/>
          <w:vertAlign w:val="baseline"/>
        </w:rPr>
        <w:t> 2026.</w:t>
      </w:r>
    </w:p>
    <w:p>
      <w:pPr>
        <w:pStyle w:val="BodyText"/>
        <w:spacing w:before="204"/>
      </w:pPr>
    </w:p>
    <w:p>
      <w:pPr>
        <w:pStyle w:val="Heading5"/>
        <w:tabs>
          <w:tab w:pos="5760" w:val="left" w:leader="none"/>
        </w:tabs>
        <w:ind w:left="5760" w:right="1740" w:hanging="5040"/>
      </w:pPr>
      <w:r>
        <w:rPr>
          <w:spacing w:val="-2"/>
        </w:rPr>
        <w:t>ATTEST:</w:t>
      </w:r>
      <w:r>
        <w:rPr/>
        <w:tab/>
        <w:t>ARBORWOOD</w:t>
      </w:r>
      <w:r>
        <w:rPr>
          <w:spacing w:val="-15"/>
        </w:rPr>
        <w:t> </w:t>
      </w:r>
      <w:r>
        <w:rPr/>
        <w:t>COMMUNITY DEVELOPMENT DISTRICT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sz w:val="20"/>
        </w:rPr>
      </w:pPr>
      <w:r>
        <w:rPr>
          <w:b/>
          <w:sz w:val="20"/>
        </w:rPr>
        <mc:AlternateContent>
          <mc:Choice Requires="wps">
            <w:drawing>
              <wp:anchor distT="0" distB="0" distL="0" distR="0" allowOverlap="1" layoutInCell="1" locked="0" behindDoc="1" simplePos="0" relativeHeight="487598592">
                <wp:simplePos x="0" y="0"/>
                <wp:positionH relativeFrom="page">
                  <wp:posOffset>914400</wp:posOffset>
                </wp:positionH>
                <wp:positionV relativeFrom="paragraph">
                  <wp:posOffset>167452</wp:posOffset>
                </wp:positionV>
                <wp:extent cx="2209800" cy="1270"/>
                <wp:effectExtent l="0" t="0" r="0" b="0"/>
                <wp:wrapTopAndBottom/>
                <wp:docPr id="70" name="Graphic 70"/>
                <wp:cNvGraphicFramePr>
                  <a:graphicFrameLocks/>
                </wp:cNvGraphicFramePr>
                <a:graphic>
                  <a:graphicData uri="http://schemas.microsoft.com/office/word/2010/wordprocessingShape">
                    <wps:wsp>
                      <wps:cNvPr id="70" name="Graphic 70"/>
                      <wps:cNvSpPr/>
                      <wps:spPr>
                        <a:xfrm>
                          <a:off x="0" y="0"/>
                          <a:ext cx="2209800" cy="1270"/>
                        </a:xfrm>
                        <a:custGeom>
                          <a:avLst/>
                          <a:gdLst/>
                          <a:ahLst/>
                          <a:cxnLst/>
                          <a:rect l="l" t="t" r="r" b="b"/>
                          <a:pathLst>
                            <a:path w="2209800" h="0">
                              <a:moveTo>
                                <a:pt x="0" y="0"/>
                              </a:moveTo>
                              <a:lnTo>
                                <a:pt x="220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3.185265pt;width:174pt;height:.1pt;mso-position-horizontal-relative:page;mso-position-vertical-relative:paragraph;z-index:-15717888;mso-wrap-distance-left:0;mso-wrap-distance-right:0" id="docshape63" coordorigin="1440,264" coordsize="3480,0" path="m1440,264l4920,264e" filled="false" stroked="true" strokeweight=".4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9104">
                <wp:simplePos x="0" y="0"/>
                <wp:positionH relativeFrom="page">
                  <wp:posOffset>4114800</wp:posOffset>
                </wp:positionH>
                <wp:positionV relativeFrom="paragraph">
                  <wp:posOffset>167452</wp:posOffset>
                </wp:positionV>
                <wp:extent cx="2743200" cy="127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2743200" cy="1270"/>
                        </a:xfrm>
                        <a:custGeom>
                          <a:avLst/>
                          <a:gdLst/>
                          <a:ahLst/>
                          <a:cxnLst/>
                          <a:rect l="l" t="t" r="r" b="b"/>
                          <a:pathLst>
                            <a:path w="2743200" h="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00031pt;margin-top:13.185265pt;width:216pt;height:.1pt;mso-position-horizontal-relative:page;mso-position-vertical-relative:paragraph;z-index:-15717376;mso-wrap-distance-left:0;mso-wrap-distance-right:0" id="docshape64" coordorigin="6480,264" coordsize="4320,0" path="m6480,264l10800,264e" filled="false" stroked="true" strokeweight=".48pt" strokecolor="#000000">
                <v:path arrowok="t"/>
                <v:stroke dashstyle="solid"/>
                <w10:wrap type="topAndBottom"/>
              </v:shape>
            </w:pict>
          </mc:Fallback>
        </mc:AlternateContent>
      </w:r>
    </w:p>
    <w:p>
      <w:pPr>
        <w:pStyle w:val="BodyText"/>
        <w:tabs>
          <w:tab w:pos="5760" w:val="left" w:leader="none"/>
        </w:tabs>
        <w:spacing w:before="39"/>
        <w:ind w:left="720"/>
      </w:pPr>
      <w:r>
        <w:rPr/>
        <w:t>Assistant</w:t>
      </w:r>
      <w:r>
        <w:rPr>
          <w:spacing w:val="-2"/>
        </w:rPr>
        <w:t> Secretary</w:t>
      </w:r>
      <w:r>
        <w:rPr/>
        <w:tab/>
        <w:t>Chairperson,</w:t>
      </w:r>
      <w:r>
        <w:rPr>
          <w:spacing w:val="-3"/>
        </w:rPr>
        <w:t> </w:t>
      </w:r>
      <w:r>
        <w:rPr/>
        <w:t>Board</w:t>
      </w:r>
      <w:r>
        <w:rPr>
          <w:spacing w:val="-1"/>
        </w:rPr>
        <w:t> </w:t>
      </w:r>
      <w:r>
        <w:rPr/>
        <w:t>of </w:t>
      </w:r>
      <w:r>
        <w:rPr>
          <w:spacing w:val="-2"/>
        </w:rPr>
        <w:t>Supervisors</w:t>
      </w:r>
    </w:p>
    <w:p>
      <w:pPr>
        <w:pStyle w:val="BodyText"/>
        <w:spacing w:after="0"/>
        <w:sectPr>
          <w:pgSz w:w="12240" w:h="15840"/>
          <w:pgMar w:header="0" w:footer="378" w:top="1380" w:bottom="560" w:left="720" w:right="720"/>
        </w:sectPr>
      </w:pPr>
    </w:p>
    <w:p>
      <w:pPr>
        <w:pStyle w:val="Heading5"/>
        <w:spacing w:before="39"/>
        <w:ind w:left="2030" w:right="2031"/>
        <w:jc w:val="center"/>
        <w:rPr>
          <w:rFonts w:ascii="Calibri"/>
        </w:rPr>
      </w:pPr>
      <w:bookmarkStart w:name="Consider Resolution No. 2026-07 – Resett" w:id="8"/>
      <w:bookmarkEnd w:id="8"/>
      <w:r>
        <w:rPr>
          <w:b w:val="0"/>
        </w:rPr>
      </w:r>
      <w:r>
        <w:rPr>
          <w:rFonts w:ascii="Calibri"/>
        </w:rPr>
        <w:t>RESOLUTION</w:t>
      </w:r>
      <w:r>
        <w:rPr>
          <w:rFonts w:ascii="Calibri"/>
          <w:spacing w:val="-1"/>
        </w:rPr>
        <w:t> </w:t>
      </w:r>
      <w:r>
        <w:rPr>
          <w:rFonts w:ascii="Calibri"/>
        </w:rPr>
        <w:t>2026-</w:t>
      </w:r>
      <w:r>
        <w:rPr>
          <w:rFonts w:ascii="Calibri"/>
          <w:spacing w:val="-5"/>
        </w:rPr>
        <w:t>07</w:t>
      </w:r>
    </w:p>
    <w:p>
      <w:pPr>
        <w:pStyle w:val="BodyText"/>
        <w:rPr>
          <w:rFonts w:ascii="Calibri"/>
          <w:b/>
        </w:rPr>
      </w:pPr>
    </w:p>
    <w:p>
      <w:pPr>
        <w:spacing w:before="0"/>
        <w:ind w:left="2160" w:right="2156" w:firstLine="0"/>
        <w:jc w:val="both"/>
        <w:rPr>
          <w:rFonts w:ascii="Calibri" w:hAnsi="Calibri"/>
          <w:b/>
          <w:sz w:val="24"/>
        </w:rPr>
      </w:pPr>
      <w:r>
        <w:rPr>
          <w:rFonts w:ascii="Calibri" w:hAnsi="Calibri"/>
          <w:b/>
          <w:sz w:val="24"/>
        </w:rPr>
        <w:t>A RESOLUTION OF THE BOARD OF SUPERVISORS OF THE ARBORWOOD</w:t>
      </w:r>
      <w:r>
        <w:rPr>
          <w:rFonts w:ascii="Calibri" w:hAnsi="Calibri"/>
          <w:b/>
          <w:spacing w:val="-6"/>
          <w:sz w:val="24"/>
        </w:rPr>
        <w:t> </w:t>
      </w:r>
      <w:r>
        <w:rPr>
          <w:rFonts w:ascii="Calibri" w:hAnsi="Calibri"/>
          <w:b/>
          <w:sz w:val="24"/>
        </w:rPr>
        <w:t>COMMUNITY</w:t>
      </w:r>
      <w:r>
        <w:rPr>
          <w:rFonts w:ascii="Calibri" w:hAnsi="Calibri"/>
          <w:b/>
          <w:spacing w:val="-6"/>
          <w:sz w:val="24"/>
        </w:rPr>
        <w:t> </w:t>
      </w:r>
      <w:r>
        <w:rPr>
          <w:rFonts w:ascii="Calibri" w:hAnsi="Calibri"/>
          <w:b/>
          <w:sz w:val="24"/>
        </w:rPr>
        <w:t>DEVELOPMENT</w:t>
      </w:r>
      <w:r>
        <w:rPr>
          <w:rFonts w:ascii="Calibri" w:hAnsi="Calibri"/>
          <w:b/>
          <w:spacing w:val="-6"/>
          <w:sz w:val="24"/>
        </w:rPr>
        <w:t> </w:t>
      </w:r>
      <w:r>
        <w:rPr>
          <w:rFonts w:ascii="Calibri" w:hAnsi="Calibri"/>
          <w:b/>
          <w:sz w:val="24"/>
        </w:rPr>
        <w:t>DISTRICT</w:t>
      </w:r>
      <w:r>
        <w:rPr>
          <w:rFonts w:ascii="Calibri" w:hAnsi="Calibri"/>
          <w:b/>
          <w:spacing w:val="-6"/>
          <w:sz w:val="24"/>
        </w:rPr>
        <w:t> </w:t>
      </w:r>
      <w:r>
        <w:rPr>
          <w:rFonts w:ascii="Calibri" w:hAnsi="Calibri"/>
          <w:b/>
          <w:sz w:val="24"/>
        </w:rPr>
        <w:t>RESETTING THE</w:t>
      </w:r>
      <w:r>
        <w:rPr>
          <w:rFonts w:ascii="Calibri" w:hAnsi="Calibri"/>
          <w:b/>
          <w:spacing w:val="-12"/>
          <w:sz w:val="24"/>
        </w:rPr>
        <w:t> </w:t>
      </w:r>
      <w:r>
        <w:rPr>
          <w:rFonts w:ascii="Calibri" w:hAnsi="Calibri"/>
          <w:b/>
          <w:sz w:val="24"/>
        </w:rPr>
        <w:t>PUBLIC</w:t>
      </w:r>
      <w:r>
        <w:rPr>
          <w:rFonts w:ascii="Calibri" w:hAnsi="Calibri"/>
          <w:b/>
          <w:spacing w:val="-12"/>
          <w:sz w:val="24"/>
        </w:rPr>
        <w:t> </w:t>
      </w:r>
      <w:r>
        <w:rPr>
          <w:rFonts w:ascii="Calibri" w:hAnsi="Calibri"/>
          <w:b/>
          <w:sz w:val="24"/>
        </w:rPr>
        <w:t>HEARING</w:t>
      </w:r>
      <w:r>
        <w:rPr>
          <w:rFonts w:ascii="Calibri" w:hAnsi="Calibri"/>
          <w:b/>
          <w:spacing w:val="-12"/>
          <w:sz w:val="24"/>
        </w:rPr>
        <w:t> </w:t>
      </w:r>
      <w:r>
        <w:rPr>
          <w:rFonts w:ascii="Calibri" w:hAnsi="Calibri"/>
          <w:b/>
          <w:sz w:val="24"/>
        </w:rPr>
        <w:t>ON</w:t>
      </w:r>
      <w:r>
        <w:rPr>
          <w:rFonts w:ascii="Calibri" w:hAnsi="Calibri"/>
          <w:b/>
          <w:spacing w:val="-12"/>
          <w:sz w:val="24"/>
        </w:rPr>
        <w:t> </w:t>
      </w:r>
      <w:r>
        <w:rPr>
          <w:rFonts w:ascii="Calibri" w:hAnsi="Calibri"/>
          <w:b/>
          <w:sz w:val="24"/>
        </w:rPr>
        <w:t>THE</w:t>
      </w:r>
      <w:r>
        <w:rPr>
          <w:rFonts w:ascii="Calibri" w:hAnsi="Calibri"/>
          <w:b/>
          <w:spacing w:val="-12"/>
          <w:sz w:val="24"/>
        </w:rPr>
        <w:t> </w:t>
      </w:r>
      <w:r>
        <w:rPr>
          <w:rFonts w:ascii="Calibri" w:hAnsi="Calibri"/>
          <w:b/>
          <w:sz w:val="24"/>
        </w:rPr>
        <w:t>DISTRICT’S</w:t>
      </w:r>
      <w:r>
        <w:rPr>
          <w:rFonts w:ascii="Calibri" w:hAnsi="Calibri"/>
          <w:b/>
          <w:spacing w:val="-12"/>
          <w:sz w:val="24"/>
        </w:rPr>
        <w:t> </w:t>
      </w:r>
      <w:r>
        <w:rPr>
          <w:rFonts w:ascii="Calibri" w:hAnsi="Calibri"/>
          <w:b/>
          <w:sz w:val="24"/>
        </w:rPr>
        <w:t>ADOPTION</w:t>
      </w:r>
      <w:r>
        <w:rPr>
          <w:rFonts w:ascii="Calibri" w:hAnsi="Calibri"/>
          <w:b/>
          <w:spacing w:val="-12"/>
          <w:sz w:val="24"/>
        </w:rPr>
        <w:t> </w:t>
      </w:r>
      <w:r>
        <w:rPr>
          <w:rFonts w:ascii="Calibri" w:hAnsi="Calibri"/>
          <w:b/>
          <w:sz w:val="24"/>
        </w:rPr>
        <w:t>OF</w:t>
      </w:r>
      <w:r>
        <w:rPr>
          <w:rFonts w:ascii="Calibri" w:hAnsi="Calibri"/>
          <w:b/>
          <w:spacing w:val="-12"/>
          <w:sz w:val="24"/>
        </w:rPr>
        <w:t> </w:t>
      </w:r>
      <w:r>
        <w:rPr>
          <w:rFonts w:ascii="Calibri" w:hAnsi="Calibri"/>
          <w:b/>
          <w:sz w:val="24"/>
        </w:rPr>
        <w:t>RULES</w:t>
      </w:r>
      <w:r>
        <w:rPr>
          <w:rFonts w:ascii="Calibri" w:hAnsi="Calibri"/>
          <w:b/>
          <w:spacing w:val="-12"/>
          <w:sz w:val="24"/>
        </w:rPr>
        <w:t> </w:t>
      </w:r>
      <w:r>
        <w:rPr>
          <w:rFonts w:ascii="Calibri" w:hAnsi="Calibri"/>
          <w:b/>
          <w:sz w:val="24"/>
        </w:rPr>
        <w:t>OF PROCEDURE; AMENDING RESOLUTION 2026-02 TO SET THE PUBLIC</w:t>
      </w:r>
      <w:r>
        <w:rPr>
          <w:rFonts w:ascii="Calibri" w:hAnsi="Calibri"/>
          <w:b/>
          <w:spacing w:val="-9"/>
          <w:sz w:val="24"/>
        </w:rPr>
        <w:t> </w:t>
      </w:r>
      <w:r>
        <w:rPr>
          <w:rFonts w:ascii="Calibri" w:hAnsi="Calibri"/>
          <w:b/>
          <w:sz w:val="24"/>
        </w:rPr>
        <w:t>HEARING</w:t>
      </w:r>
      <w:r>
        <w:rPr>
          <w:rFonts w:ascii="Calibri" w:hAnsi="Calibri"/>
          <w:b/>
          <w:spacing w:val="-9"/>
          <w:sz w:val="24"/>
        </w:rPr>
        <w:t> </w:t>
      </w:r>
      <w:r>
        <w:rPr>
          <w:rFonts w:ascii="Calibri" w:hAnsi="Calibri"/>
          <w:b/>
          <w:sz w:val="24"/>
        </w:rPr>
        <w:t>THEREON;</w:t>
      </w:r>
      <w:r>
        <w:rPr>
          <w:rFonts w:ascii="Calibri" w:hAnsi="Calibri"/>
          <w:b/>
          <w:spacing w:val="-9"/>
          <w:sz w:val="24"/>
        </w:rPr>
        <w:t> </w:t>
      </w:r>
      <w:r>
        <w:rPr>
          <w:rFonts w:ascii="Calibri" w:hAnsi="Calibri"/>
          <w:b/>
          <w:sz w:val="24"/>
        </w:rPr>
        <w:t>PROVIDING</w:t>
      </w:r>
      <w:r>
        <w:rPr>
          <w:rFonts w:ascii="Calibri" w:hAnsi="Calibri"/>
          <w:b/>
          <w:spacing w:val="-9"/>
          <w:sz w:val="24"/>
        </w:rPr>
        <w:t> </w:t>
      </w:r>
      <w:r>
        <w:rPr>
          <w:rFonts w:ascii="Calibri" w:hAnsi="Calibri"/>
          <w:b/>
          <w:sz w:val="24"/>
        </w:rPr>
        <w:t>A</w:t>
      </w:r>
      <w:r>
        <w:rPr>
          <w:rFonts w:ascii="Calibri" w:hAnsi="Calibri"/>
          <w:b/>
          <w:spacing w:val="-9"/>
          <w:sz w:val="24"/>
        </w:rPr>
        <w:t> </w:t>
      </w:r>
      <w:r>
        <w:rPr>
          <w:rFonts w:ascii="Calibri" w:hAnsi="Calibri"/>
          <w:b/>
          <w:sz w:val="24"/>
        </w:rPr>
        <w:t>SEVERABILITY</w:t>
      </w:r>
      <w:r>
        <w:rPr>
          <w:rFonts w:ascii="Calibri" w:hAnsi="Calibri"/>
          <w:b/>
          <w:spacing w:val="-9"/>
          <w:sz w:val="24"/>
        </w:rPr>
        <w:t> </w:t>
      </w:r>
      <w:r>
        <w:rPr>
          <w:rFonts w:ascii="Calibri" w:hAnsi="Calibri"/>
          <w:b/>
          <w:sz w:val="24"/>
        </w:rPr>
        <w:t>CLAUSE; AND PROVIDING AN EFFECTIVE DATE.</w:t>
      </w:r>
    </w:p>
    <w:p>
      <w:pPr>
        <w:pStyle w:val="BodyText"/>
        <w:rPr>
          <w:rFonts w:ascii="Calibri"/>
          <w:b/>
        </w:rPr>
      </w:pPr>
    </w:p>
    <w:p>
      <w:pPr>
        <w:pStyle w:val="BodyText"/>
        <w:ind w:left="720" w:right="718" w:firstLine="720"/>
        <w:jc w:val="both"/>
        <w:rPr>
          <w:rFonts w:ascii="Calibri" w:hAnsi="Calibri"/>
        </w:rPr>
      </w:pPr>
      <w:r>
        <w:rPr>
          <w:rFonts w:ascii="Calibri" w:hAnsi="Calibri"/>
          <w:b/>
        </w:rPr>
        <w:t>WHEREAS, </w:t>
      </w:r>
      <w:r>
        <w:rPr>
          <w:rFonts w:ascii="Calibri" w:hAnsi="Calibri"/>
        </w:rPr>
        <w:t>the Arborwood Community Development District (“District”) is a local unit of special-purpose government created and existing pursuant to Chapter 190, </w:t>
      </w:r>
      <w:r>
        <w:rPr>
          <w:rFonts w:ascii="Calibri" w:hAnsi="Calibri"/>
          <w:i/>
        </w:rPr>
        <w:t>Florida Statutes</w:t>
      </w:r>
      <w:r>
        <w:rPr>
          <w:rFonts w:ascii="Calibri" w:hAnsi="Calibri"/>
        </w:rPr>
        <w:t>, as amended, and</w:t>
      </w:r>
    </w:p>
    <w:p>
      <w:pPr>
        <w:pStyle w:val="BodyText"/>
        <w:rPr>
          <w:rFonts w:ascii="Calibri"/>
        </w:rPr>
      </w:pPr>
    </w:p>
    <w:p>
      <w:pPr>
        <w:pStyle w:val="BodyText"/>
        <w:ind w:left="720" w:right="713" w:firstLine="720"/>
        <w:jc w:val="both"/>
        <w:rPr>
          <w:rFonts w:ascii="Calibri" w:hAnsi="Calibri"/>
        </w:rPr>
      </w:pPr>
      <w:r>
        <w:rPr>
          <w:rFonts w:ascii="Calibri" w:hAnsi="Calibri"/>
          <w:b/>
        </w:rPr>
        <w:t>WHEREAS, </w:t>
      </w:r>
      <w:r>
        <w:rPr>
          <w:rFonts w:ascii="Calibri" w:hAnsi="Calibri"/>
        </w:rPr>
        <w:t>the Board of Supervisors of the District (“Board”) previously adopted Resolution 2026-02, setting the public hearing to consider the District’s adoption of rules of procedure, and set the hearing thereon for August 17, 2026, at 9:00 a.m. at the Amenity Center Community</w:t>
      </w:r>
      <w:r>
        <w:rPr>
          <w:rFonts w:ascii="Calibri" w:hAnsi="Calibri"/>
          <w:spacing w:val="-10"/>
        </w:rPr>
        <w:t> </w:t>
      </w:r>
      <w:r>
        <w:rPr>
          <w:rFonts w:ascii="Calibri" w:hAnsi="Calibri"/>
        </w:rPr>
        <w:t>Room,</w:t>
      </w:r>
      <w:r>
        <w:rPr>
          <w:rFonts w:ascii="Calibri" w:hAnsi="Calibri"/>
          <w:spacing w:val="-8"/>
        </w:rPr>
        <w:t> </w:t>
      </w:r>
      <w:r>
        <w:rPr>
          <w:rFonts w:ascii="Calibri" w:hAnsi="Calibri"/>
        </w:rPr>
        <w:t>Somerset</w:t>
      </w:r>
      <w:r>
        <w:rPr>
          <w:rFonts w:ascii="Calibri" w:hAnsi="Calibri"/>
          <w:spacing w:val="-7"/>
        </w:rPr>
        <w:t> </w:t>
      </w:r>
      <w:r>
        <w:rPr>
          <w:rFonts w:ascii="Calibri" w:hAnsi="Calibri"/>
        </w:rPr>
        <w:t>at</w:t>
      </w:r>
      <w:r>
        <w:rPr>
          <w:rFonts w:ascii="Calibri" w:hAnsi="Calibri"/>
          <w:spacing w:val="-8"/>
        </w:rPr>
        <w:t> </w:t>
      </w:r>
      <w:r>
        <w:rPr>
          <w:rFonts w:ascii="Calibri" w:hAnsi="Calibri"/>
        </w:rPr>
        <w:t>the</w:t>
      </w:r>
      <w:r>
        <w:rPr>
          <w:rFonts w:ascii="Calibri" w:hAnsi="Calibri"/>
          <w:spacing w:val="-8"/>
        </w:rPr>
        <w:t> </w:t>
      </w:r>
      <w:r>
        <w:rPr>
          <w:rFonts w:ascii="Calibri" w:hAnsi="Calibri"/>
        </w:rPr>
        <w:t>Plantation,</w:t>
      </w:r>
      <w:r>
        <w:rPr>
          <w:rFonts w:ascii="Calibri" w:hAnsi="Calibri"/>
          <w:spacing w:val="-7"/>
        </w:rPr>
        <w:t> </w:t>
      </w:r>
      <w:r>
        <w:rPr>
          <w:rFonts w:ascii="Calibri" w:hAnsi="Calibri"/>
        </w:rPr>
        <w:t>10401</w:t>
      </w:r>
      <w:r>
        <w:rPr>
          <w:rFonts w:ascii="Calibri" w:hAnsi="Calibri"/>
          <w:spacing w:val="-8"/>
        </w:rPr>
        <w:t> </w:t>
      </w:r>
      <w:r>
        <w:rPr>
          <w:rFonts w:ascii="Calibri" w:hAnsi="Calibri"/>
        </w:rPr>
        <w:t>Dartington</w:t>
      </w:r>
      <w:r>
        <w:rPr>
          <w:rFonts w:ascii="Calibri" w:hAnsi="Calibri"/>
          <w:spacing w:val="-8"/>
        </w:rPr>
        <w:t> </w:t>
      </w:r>
      <w:r>
        <w:rPr>
          <w:rFonts w:ascii="Calibri" w:hAnsi="Calibri"/>
        </w:rPr>
        <w:t>Drive,</w:t>
      </w:r>
      <w:r>
        <w:rPr>
          <w:rFonts w:ascii="Calibri" w:hAnsi="Calibri"/>
          <w:spacing w:val="-7"/>
        </w:rPr>
        <w:t> </w:t>
      </w:r>
      <w:r>
        <w:rPr>
          <w:rFonts w:ascii="Calibri" w:hAnsi="Calibri"/>
        </w:rPr>
        <w:t>Ft.</w:t>
      </w:r>
      <w:r>
        <w:rPr>
          <w:rFonts w:ascii="Calibri" w:hAnsi="Calibri"/>
          <w:spacing w:val="-8"/>
        </w:rPr>
        <w:t> </w:t>
      </w:r>
      <w:r>
        <w:rPr>
          <w:rFonts w:ascii="Calibri" w:hAnsi="Calibri"/>
        </w:rPr>
        <w:t>Myers,</w:t>
      </w:r>
      <w:r>
        <w:rPr>
          <w:rFonts w:ascii="Calibri" w:hAnsi="Calibri"/>
          <w:spacing w:val="-8"/>
        </w:rPr>
        <w:t> </w:t>
      </w:r>
      <w:r>
        <w:rPr>
          <w:rFonts w:ascii="Calibri" w:hAnsi="Calibri"/>
        </w:rPr>
        <w:t>Florida</w:t>
      </w:r>
      <w:r>
        <w:rPr>
          <w:rFonts w:ascii="Calibri" w:hAnsi="Calibri"/>
          <w:spacing w:val="-7"/>
        </w:rPr>
        <w:t> </w:t>
      </w:r>
      <w:r>
        <w:rPr>
          <w:rFonts w:ascii="Calibri" w:hAnsi="Calibri"/>
          <w:spacing w:val="-2"/>
        </w:rPr>
        <w:t>33913.</w:t>
      </w:r>
    </w:p>
    <w:p>
      <w:pPr>
        <w:pStyle w:val="BodyText"/>
        <w:spacing w:before="1"/>
        <w:rPr>
          <w:rFonts w:ascii="Calibri"/>
        </w:rPr>
      </w:pPr>
    </w:p>
    <w:p>
      <w:pPr>
        <w:pStyle w:val="BodyText"/>
        <w:tabs>
          <w:tab w:pos="10079" w:val="left" w:leader="none"/>
        </w:tabs>
        <w:ind w:left="1440"/>
        <w:rPr>
          <w:rFonts w:ascii="Calibri"/>
        </w:rPr>
      </w:pPr>
      <w:r>
        <w:rPr>
          <w:rFonts w:ascii="Calibri"/>
          <w:b/>
        </w:rPr>
        <w:t>WHEREAS,</w:t>
      </w:r>
      <w:r>
        <w:rPr>
          <w:rFonts w:ascii="Calibri"/>
          <w:b/>
          <w:spacing w:val="-1"/>
        </w:rPr>
        <w:t> </w:t>
      </w:r>
      <w:r>
        <w:rPr>
          <w:rFonts w:ascii="Calibri"/>
        </w:rPr>
        <w:t>the</w:t>
      </w:r>
      <w:r>
        <w:rPr>
          <w:rFonts w:ascii="Calibri"/>
          <w:spacing w:val="-1"/>
        </w:rPr>
        <w:t> </w:t>
      </w:r>
      <w:r>
        <w:rPr>
          <w:rFonts w:ascii="Calibri"/>
        </w:rPr>
        <w:t>Board</w:t>
      </w:r>
      <w:r>
        <w:rPr>
          <w:rFonts w:ascii="Calibri"/>
          <w:spacing w:val="-1"/>
        </w:rPr>
        <w:t> </w:t>
      </w:r>
      <w:r>
        <w:rPr>
          <w:rFonts w:ascii="Calibri"/>
        </w:rPr>
        <w:t>desires</w:t>
      </w:r>
      <w:r>
        <w:rPr>
          <w:rFonts w:ascii="Calibri"/>
          <w:spacing w:val="-1"/>
        </w:rPr>
        <w:t> </w:t>
      </w:r>
      <w:r>
        <w:rPr>
          <w:rFonts w:ascii="Calibri"/>
        </w:rPr>
        <w:t>to</w:t>
      </w:r>
      <w:r>
        <w:rPr>
          <w:rFonts w:ascii="Calibri"/>
          <w:spacing w:val="-1"/>
        </w:rPr>
        <w:t> </w:t>
      </w:r>
      <w:r>
        <w:rPr>
          <w:rFonts w:ascii="Calibri"/>
        </w:rPr>
        <w:t>reset</w:t>
      </w:r>
      <w:r>
        <w:rPr>
          <w:rFonts w:ascii="Calibri"/>
          <w:spacing w:val="-1"/>
        </w:rPr>
        <w:t> </w:t>
      </w:r>
      <w:r>
        <w:rPr>
          <w:rFonts w:ascii="Calibri"/>
        </w:rPr>
        <w:t>the</w:t>
      </w:r>
      <w:r>
        <w:rPr>
          <w:rFonts w:ascii="Calibri"/>
          <w:spacing w:val="-1"/>
        </w:rPr>
        <w:t> </w:t>
      </w:r>
      <w:r>
        <w:rPr>
          <w:rFonts w:ascii="Calibri"/>
        </w:rPr>
        <w:t>public hearing</w:t>
      </w:r>
      <w:r>
        <w:rPr>
          <w:rFonts w:ascii="Calibri"/>
          <w:spacing w:val="-1"/>
        </w:rPr>
        <w:t> </w:t>
      </w:r>
      <w:r>
        <w:rPr>
          <w:rFonts w:ascii="Calibri"/>
        </w:rPr>
        <w:t>to</w:t>
      </w:r>
      <w:r>
        <w:rPr>
          <w:rFonts w:ascii="Calibri"/>
          <w:spacing w:val="-1"/>
        </w:rPr>
        <w:t> </w:t>
      </w:r>
      <w:r>
        <w:rPr>
          <w:rFonts w:ascii="Calibri"/>
        </w:rPr>
        <w:t>be</w:t>
      </w:r>
      <w:r>
        <w:rPr>
          <w:rFonts w:ascii="Calibri"/>
          <w:spacing w:val="-1"/>
        </w:rPr>
        <w:t> </w:t>
      </w:r>
      <w:r>
        <w:rPr>
          <w:rFonts w:ascii="Calibri"/>
        </w:rPr>
        <w:t>held</w:t>
      </w:r>
      <w:r>
        <w:rPr>
          <w:rFonts w:ascii="Calibri"/>
          <w:spacing w:val="-1"/>
        </w:rPr>
        <w:t> </w:t>
      </w:r>
      <w:r>
        <w:rPr>
          <w:rFonts w:ascii="Calibri"/>
        </w:rPr>
        <w:t>on </w:t>
      </w:r>
      <w:r>
        <w:rPr>
          <w:rFonts w:ascii="Calibri"/>
          <w:u w:val="single"/>
        </w:rPr>
        <w:tab/>
      </w:r>
    </w:p>
    <w:p>
      <w:pPr>
        <w:pStyle w:val="BodyText"/>
        <w:tabs>
          <w:tab w:pos="4319" w:val="left" w:leader="none"/>
        </w:tabs>
        <w:ind w:left="720" w:right="715"/>
        <w:rPr>
          <w:rFonts w:ascii="Calibri"/>
        </w:rPr>
      </w:pPr>
      <w:r>
        <w:rPr>
          <w:rFonts w:ascii="Calibri"/>
          <w:u w:val="single"/>
        </w:rPr>
        <w:tab/>
      </w:r>
      <w:r>
        <w:rPr>
          <w:rFonts w:ascii="Calibri"/>
          <w:u w:val="none"/>
        </w:rPr>
        <w:t>,</w:t>
      </w:r>
      <w:r>
        <w:rPr>
          <w:rFonts w:ascii="Calibri"/>
          <w:spacing w:val="40"/>
          <w:u w:val="none"/>
        </w:rPr>
        <w:t> </w:t>
      </w:r>
      <w:r>
        <w:rPr>
          <w:rFonts w:ascii="Calibri"/>
          <w:u w:val="none"/>
        </w:rPr>
        <w:t>2026</w:t>
      </w:r>
      <w:r>
        <w:rPr>
          <w:rFonts w:ascii="Calibri"/>
          <w:spacing w:val="40"/>
          <w:u w:val="none"/>
        </w:rPr>
        <w:t> </w:t>
      </w:r>
      <w:r>
        <w:rPr>
          <w:rFonts w:ascii="Calibri"/>
          <w:u w:val="none"/>
        </w:rPr>
        <w:t>at</w:t>
      </w:r>
      <w:r>
        <w:rPr>
          <w:rFonts w:ascii="Calibri"/>
          <w:spacing w:val="40"/>
          <w:u w:val="none"/>
        </w:rPr>
        <w:t> </w:t>
      </w:r>
      <w:r>
        <w:rPr>
          <w:rFonts w:ascii="Calibri"/>
          <w:u w:val="none"/>
        </w:rPr>
        <w:t>9:00</w:t>
      </w:r>
      <w:r>
        <w:rPr>
          <w:rFonts w:ascii="Calibri"/>
          <w:spacing w:val="40"/>
          <w:u w:val="none"/>
        </w:rPr>
        <w:t> </w:t>
      </w:r>
      <w:r>
        <w:rPr>
          <w:rFonts w:ascii="Calibri"/>
          <w:u w:val="none"/>
        </w:rPr>
        <w:t>a.m.,</w:t>
      </w:r>
      <w:r>
        <w:rPr>
          <w:rFonts w:ascii="Calibri"/>
          <w:spacing w:val="40"/>
          <w:u w:val="none"/>
        </w:rPr>
        <w:t> </w:t>
      </w:r>
      <w:r>
        <w:rPr>
          <w:rFonts w:ascii="Calibri"/>
          <w:u w:val="none"/>
        </w:rPr>
        <w:t>at</w:t>
      </w:r>
      <w:r>
        <w:rPr>
          <w:rFonts w:ascii="Calibri"/>
          <w:spacing w:val="40"/>
          <w:u w:val="none"/>
        </w:rPr>
        <w:t> </w:t>
      </w:r>
      <w:r>
        <w:rPr>
          <w:rFonts w:ascii="Calibri"/>
          <w:u w:val="none"/>
        </w:rPr>
        <w:t>the</w:t>
      </w:r>
      <w:r>
        <w:rPr>
          <w:rFonts w:ascii="Calibri"/>
          <w:spacing w:val="40"/>
          <w:u w:val="none"/>
        </w:rPr>
        <w:t> </w:t>
      </w:r>
      <w:r>
        <w:rPr>
          <w:rFonts w:ascii="Calibri"/>
          <w:u w:val="none"/>
        </w:rPr>
        <w:t>Amenity</w:t>
      </w:r>
      <w:r>
        <w:rPr>
          <w:rFonts w:ascii="Calibri"/>
          <w:spacing w:val="40"/>
          <w:u w:val="none"/>
        </w:rPr>
        <w:t> </w:t>
      </w:r>
      <w:r>
        <w:rPr>
          <w:rFonts w:ascii="Calibri"/>
          <w:u w:val="none"/>
        </w:rPr>
        <w:t>Center</w:t>
      </w:r>
      <w:r>
        <w:rPr>
          <w:rFonts w:ascii="Calibri"/>
          <w:spacing w:val="40"/>
          <w:u w:val="none"/>
        </w:rPr>
        <w:t> </w:t>
      </w:r>
      <w:r>
        <w:rPr>
          <w:rFonts w:ascii="Calibri"/>
          <w:u w:val="none"/>
        </w:rPr>
        <w:t>Community Room, Somerset at the Plantation, 10401 Dartington Drive, Ft. Myers, Florida 33913.</w:t>
      </w:r>
    </w:p>
    <w:p>
      <w:pPr>
        <w:pStyle w:val="Heading5"/>
        <w:spacing w:before="292"/>
        <w:ind w:left="2160" w:right="2155"/>
        <w:jc w:val="both"/>
        <w:rPr>
          <w:rFonts w:ascii="Calibri"/>
        </w:rPr>
      </w:pPr>
      <w:r>
        <w:rPr>
          <w:rFonts w:ascii="Calibri"/>
        </w:rPr>
        <w:t>NOW, THEREFORE, BE IT RESOLVED BY THE BOARD OF SUPERVISORS OF THE ARBORWOOD COMMUNITY DEVELOPMENT DISTRICT:</w:t>
      </w:r>
    </w:p>
    <w:p>
      <w:pPr>
        <w:pStyle w:val="BodyText"/>
        <w:rPr>
          <w:rFonts w:ascii="Calibri"/>
          <w:b/>
        </w:rPr>
      </w:pPr>
    </w:p>
    <w:p>
      <w:pPr>
        <w:pStyle w:val="BodyText"/>
        <w:tabs>
          <w:tab w:pos="7919" w:val="left" w:leader="none"/>
        </w:tabs>
        <w:spacing w:before="1"/>
        <w:ind w:left="720" w:right="718" w:firstLine="720"/>
        <w:jc w:val="both"/>
        <w:rPr>
          <w:rFonts w:ascii="Calibri"/>
        </w:rPr>
      </w:pPr>
      <w:r>
        <w:rPr>
          <w:rFonts w:ascii="Calibri"/>
          <w:b/>
        </w:rPr>
        <w:t>SECTION</w:t>
      </w:r>
      <w:r>
        <w:rPr>
          <w:rFonts w:ascii="Calibri"/>
          <w:b/>
          <w:spacing w:val="-3"/>
        </w:rPr>
        <w:t> </w:t>
      </w:r>
      <w:r>
        <w:rPr>
          <w:rFonts w:ascii="Calibri"/>
          <w:b/>
        </w:rPr>
        <w:t>1.</w:t>
      </w:r>
      <w:r>
        <w:rPr>
          <w:rFonts w:ascii="Calibri"/>
          <w:b/>
          <w:spacing w:val="40"/>
        </w:rPr>
        <w:t>  </w:t>
      </w:r>
      <w:r>
        <w:rPr>
          <w:rFonts w:ascii="Calibri"/>
          <w:b/>
        </w:rPr>
        <w:t>PUBLIC</w:t>
      </w:r>
      <w:r>
        <w:rPr>
          <w:rFonts w:ascii="Calibri"/>
          <w:b/>
          <w:spacing w:val="-11"/>
        </w:rPr>
        <w:t> </w:t>
      </w:r>
      <w:r>
        <w:rPr>
          <w:rFonts w:ascii="Calibri"/>
          <w:b/>
        </w:rPr>
        <w:t>HEARING</w:t>
      </w:r>
      <w:r>
        <w:rPr>
          <w:rFonts w:ascii="Calibri"/>
          <w:b/>
          <w:spacing w:val="-11"/>
        </w:rPr>
        <w:t> </w:t>
      </w:r>
      <w:r>
        <w:rPr>
          <w:rFonts w:ascii="Calibri"/>
          <w:b/>
        </w:rPr>
        <w:t>RESET. </w:t>
      </w:r>
      <w:r>
        <w:rPr>
          <w:rFonts w:ascii="Calibri"/>
        </w:rPr>
        <w:t>Resolution</w:t>
      </w:r>
      <w:r>
        <w:rPr>
          <w:rFonts w:ascii="Calibri"/>
          <w:spacing w:val="-11"/>
        </w:rPr>
        <w:t> </w:t>
      </w:r>
      <w:r>
        <w:rPr>
          <w:rFonts w:ascii="Calibri"/>
        </w:rPr>
        <w:t>2026-02</w:t>
      </w:r>
      <w:r>
        <w:rPr>
          <w:rFonts w:ascii="Calibri"/>
          <w:spacing w:val="-11"/>
        </w:rPr>
        <w:t> </w:t>
      </w:r>
      <w:r>
        <w:rPr>
          <w:rFonts w:ascii="Calibri"/>
        </w:rPr>
        <w:t>is</w:t>
      </w:r>
      <w:r>
        <w:rPr>
          <w:rFonts w:ascii="Calibri"/>
          <w:spacing w:val="-11"/>
        </w:rPr>
        <w:t> </w:t>
      </w:r>
      <w:r>
        <w:rPr>
          <w:rFonts w:ascii="Calibri"/>
        </w:rPr>
        <w:t>hereby</w:t>
      </w:r>
      <w:r>
        <w:rPr>
          <w:rFonts w:ascii="Calibri"/>
          <w:spacing w:val="-11"/>
        </w:rPr>
        <w:t> </w:t>
      </w:r>
      <w:r>
        <w:rPr>
          <w:rFonts w:ascii="Calibri"/>
        </w:rPr>
        <w:t>amended</w:t>
      </w:r>
      <w:r>
        <w:rPr>
          <w:rFonts w:ascii="Calibri"/>
          <w:spacing w:val="-11"/>
        </w:rPr>
        <w:t> </w:t>
      </w:r>
      <w:r>
        <w:rPr>
          <w:rFonts w:ascii="Calibri"/>
        </w:rPr>
        <w:t>to</w:t>
      </w:r>
      <w:r>
        <w:rPr>
          <w:rFonts w:ascii="Calibri"/>
          <w:spacing w:val="-11"/>
        </w:rPr>
        <w:t> </w:t>
      </w:r>
      <w:r>
        <w:rPr>
          <w:rFonts w:ascii="Calibri"/>
        </w:rPr>
        <w:t>reflect that the public hearing is reset to </w:t>
      </w:r>
      <w:r>
        <w:rPr>
          <w:rFonts w:ascii="Calibri"/>
          <w:u w:val="single"/>
        </w:rPr>
        <w:tab/>
      </w:r>
      <w:r>
        <w:rPr>
          <w:rFonts w:ascii="Calibri"/>
          <w:u w:val="none"/>
        </w:rPr>
        <w:t>,</w:t>
      </w:r>
      <w:r>
        <w:rPr>
          <w:rFonts w:ascii="Calibri"/>
          <w:spacing w:val="-1"/>
          <w:u w:val="none"/>
        </w:rPr>
        <w:t> </w:t>
      </w:r>
      <w:r>
        <w:rPr>
          <w:rFonts w:ascii="Calibri"/>
          <w:u w:val="none"/>
        </w:rPr>
        <w:t>2026</w:t>
      </w:r>
      <w:r>
        <w:rPr>
          <w:rFonts w:ascii="Calibri"/>
          <w:spacing w:val="-1"/>
          <w:u w:val="none"/>
        </w:rPr>
        <w:t> </w:t>
      </w:r>
      <w:r>
        <w:rPr>
          <w:rFonts w:ascii="Calibri"/>
          <w:u w:val="none"/>
        </w:rPr>
        <w:t>at</w:t>
      </w:r>
      <w:r>
        <w:rPr>
          <w:rFonts w:ascii="Calibri"/>
          <w:spacing w:val="-1"/>
          <w:u w:val="none"/>
        </w:rPr>
        <w:t> </w:t>
      </w:r>
      <w:r>
        <w:rPr>
          <w:rFonts w:ascii="Calibri"/>
          <w:u w:val="none"/>
        </w:rPr>
        <w:t>9:00</w:t>
      </w:r>
      <w:r>
        <w:rPr>
          <w:rFonts w:ascii="Calibri"/>
          <w:spacing w:val="-1"/>
          <w:u w:val="none"/>
        </w:rPr>
        <w:t> </w:t>
      </w:r>
      <w:r>
        <w:rPr>
          <w:rFonts w:ascii="Calibri"/>
          <w:u w:val="none"/>
        </w:rPr>
        <w:t>a.m.,</w:t>
      </w:r>
      <w:r>
        <w:rPr>
          <w:rFonts w:ascii="Calibri"/>
          <w:spacing w:val="-1"/>
          <w:u w:val="none"/>
        </w:rPr>
        <w:t> </w:t>
      </w:r>
      <w:r>
        <w:rPr>
          <w:rFonts w:ascii="Calibri"/>
          <w:u w:val="none"/>
        </w:rPr>
        <w:t>at Amenity Center Community Room, Somerset at the Plantation, 10401 Dartington Drive, Ft. Myers, Florida 33913.</w:t>
      </w:r>
    </w:p>
    <w:p>
      <w:pPr>
        <w:spacing w:before="292"/>
        <w:ind w:left="720" w:right="717" w:firstLine="720"/>
        <w:jc w:val="both"/>
        <w:rPr>
          <w:rFonts w:ascii="Calibri"/>
          <w:sz w:val="24"/>
        </w:rPr>
      </w:pPr>
      <w:r>
        <w:rPr>
          <w:rFonts w:ascii="Calibri"/>
          <w:b/>
          <w:sz w:val="24"/>
        </w:rPr>
        <w:t>SECTION</w:t>
      </w:r>
      <w:r>
        <w:rPr>
          <w:rFonts w:ascii="Calibri"/>
          <w:b/>
          <w:spacing w:val="-3"/>
          <w:sz w:val="24"/>
        </w:rPr>
        <w:t> </w:t>
      </w:r>
      <w:r>
        <w:rPr>
          <w:rFonts w:ascii="Calibri"/>
          <w:b/>
          <w:sz w:val="24"/>
        </w:rPr>
        <w:t>2.</w:t>
      </w:r>
      <w:r>
        <w:rPr>
          <w:rFonts w:ascii="Calibri"/>
          <w:b/>
          <w:spacing w:val="80"/>
          <w:sz w:val="24"/>
        </w:rPr>
        <w:t> </w:t>
      </w:r>
      <w:r>
        <w:rPr>
          <w:rFonts w:ascii="Calibri"/>
          <w:b/>
          <w:sz w:val="24"/>
        </w:rPr>
        <w:t>AUTHORIZED TO PUBLISH NOTICE.</w:t>
      </w:r>
      <w:r>
        <w:rPr>
          <w:rFonts w:ascii="Calibri"/>
          <w:b/>
          <w:spacing w:val="40"/>
          <w:sz w:val="24"/>
        </w:rPr>
        <w:t> </w:t>
      </w:r>
      <w:r>
        <w:rPr>
          <w:rFonts w:ascii="Calibri"/>
          <w:sz w:val="24"/>
        </w:rPr>
        <w:t>The District Secretary is directed to publish notice of the hearing in accordance with Section 120.54, </w:t>
      </w:r>
      <w:r>
        <w:rPr>
          <w:rFonts w:ascii="Calibri"/>
          <w:i/>
          <w:sz w:val="24"/>
        </w:rPr>
        <w:t>Florida Statutes</w:t>
      </w:r>
      <w:r>
        <w:rPr>
          <w:rFonts w:ascii="Calibri"/>
          <w:sz w:val="24"/>
        </w:rPr>
        <w:t>.</w:t>
      </w:r>
    </w:p>
    <w:p>
      <w:pPr>
        <w:pStyle w:val="BodyText"/>
        <w:rPr>
          <w:rFonts w:ascii="Calibri"/>
        </w:rPr>
      </w:pPr>
    </w:p>
    <w:p>
      <w:pPr>
        <w:pStyle w:val="Heading5"/>
        <w:tabs>
          <w:tab w:pos="2880" w:val="left" w:leader="none"/>
        </w:tabs>
        <w:ind w:left="1440"/>
        <w:rPr>
          <w:rFonts w:ascii="Calibri"/>
        </w:rPr>
      </w:pPr>
      <w:r>
        <w:rPr>
          <w:rFonts w:ascii="Calibri"/>
        </w:rPr>
        <w:t>SECTION</w:t>
      </w:r>
      <w:r>
        <w:rPr>
          <w:rFonts w:ascii="Calibri"/>
          <w:spacing w:val="-1"/>
        </w:rPr>
        <w:t> </w:t>
      </w:r>
      <w:r>
        <w:rPr>
          <w:rFonts w:ascii="Calibri"/>
          <w:spacing w:val="-5"/>
        </w:rPr>
        <w:t>3.</w:t>
      </w:r>
      <w:r>
        <w:rPr>
          <w:rFonts w:ascii="Calibri"/>
        </w:rPr>
        <w:tab/>
        <w:t>RESOLUTION</w:t>
      </w:r>
      <w:r>
        <w:rPr>
          <w:rFonts w:ascii="Calibri"/>
          <w:spacing w:val="-5"/>
        </w:rPr>
        <w:t> </w:t>
      </w:r>
      <w:r>
        <w:rPr>
          <w:rFonts w:ascii="Calibri"/>
        </w:rPr>
        <w:t>2026-02</w:t>
      </w:r>
      <w:r>
        <w:rPr>
          <w:rFonts w:ascii="Calibri"/>
          <w:spacing w:val="-4"/>
        </w:rPr>
        <w:t> </w:t>
      </w:r>
      <w:r>
        <w:rPr>
          <w:rFonts w:ascii="Calibri"/>
        </w:rPr>
        <w:t>OTHERWISE</w:t>
      </w:r>
      <w:r>
        <w:rPr>
          <w:rFonts w:ascii="Calibri"/>
          <w:spacing w:val="-4"/>
        </w:rPr>
        <w:t> </w:t>
      </w:r>
      <w:r>
        <w:rPr>
          <w:rFonts w:ascii="Calibri"/>
        </w:rPr>
        <w:t>REMAINS</w:t>
      </w:r>
      <w:r>
        <w:rPr>
          <w:rFonts w:ascii="Calibri"/>
          <w:spacing w:val="-4"/>
        </w:rPr>
        <w:t> </w:t>
      </w:r>
      <w:r>
        <w:rPr>
          <w:rFonts w:ascii="Calibri"/>
        </w:rPr>
        <w:t>IN</w:t>
      </w:r>
      <w:r>
        <w:rPr>
          <w:rFonts w:ascii="Calibri"/>
          <w:spacing w:val="-5"/>
        </w:rPr>
        <w:t> </w:t>
      </w:r>
      <w:r>
        <w:rPr>
          <w:rFonts w:ascii="Calibri"/>
        </w:rPr>
        <w:t>FULL</w:t>
      </w:r>
      <w:r>
        <w:rPr>
          <w:rFonts w:ascii="Calibri"/>
          <w:spacing w:val="-4"/>
        </w:rPr>
        <w:t> </w:t>
      </w:r>
      <w:r>
        <w:rPr>
          <w:rFonts w:ascii="Calibri"/>
        </w:rPr>
        <w:t>FORCE</w:t>
      </w:r>
      <w:r>
        <w:rPr>
          <w:rFonts w:ascii="Calibri"/>
          <w:spacing w:val="-4"/>
        </w:rPr>
        <w:t> </w:t>
      </w:r>
      <w:r>
        <w:rPr>
          <w:rFonts w:ascii="Calibri"/>
        </w:rPr>
        <w:t>AND</w:t>
      </w:r>
      <w:r>
        <w:rPr>
          <w:rFonts w:ascii="Calibri"/>
          <w:spacing w:val="-5"/>
        </w:rPr>
        <w:t> </w:t>
      </w:r>
      <w:r>
        <w:rPr>
          <w:rFonts w:ascii="Calibri"/>
          <w:spacing w:val="-2"/>
        </w:rPr>
        <w:t>EFFECT.</w:t>
      </w:r>
    </w:p>
    <w:p>
      <w:pPr>
        <w:pStyle w:val="BodyText"/>
        <w:ind w:left="720" w:right="715"/>
        <w:rPr>
          <w:rFonts w:ascii="Calibri"/>
        </w:rPr>
      </w:pPr>
      <w:r>
        <w:rPr>
          <w:rFonts w:ascii="Calibri"/>
        </w:rPr>
        <w:t>Except as otherwise provided herein, all of the provisions of Resolution 2026-02 continue in full force and effect.</w:t>
      </w:r>
    </w:p>
    <w:p>
      <w:pPr>
        <w:pStyle w:val="BodyText"/>
        <w:rPr>
          <w:rFonts w:ascii="Calibri"/>
        </w:rPr>
      </w:pPr>
    </w:p>
    <w:p>
      <w:pPr>
        <w:pStyle w:val="BodyText"/>
        <w:ind w:left="720" w:right="713" w:firstLine="720"/>
        <w:jc w:val="both"/>
        <w:rPr>
          <w:rFonts w:ascii="Calibri"/>
        </w:rPr>
      </w:pPr>
      <w:r>
        <w:rPr>
          <w:rFonts w:ascii="Calibri"/>
          <w:b/>
        </w:rPr>
        <w:t>SECTION</w:t>
      </w:r>
      <w:r>
        <w:rPr>
          <w:rFonts w:ascii="Calibri"/>
          <w:b/>
          <w:spacing w:val="-2"/>
        </w:rPr>
        <w:t> </w:t>
      </w:r>
      <w:r>
        <w:rPr>
          <w:rFonts w:ascii="Calibri"/>
          <w:b/>
        </w:rPr>
        <w:t>3.</w:t>
      </w:r>
      <w:r>
        <w:rPr>
          <w:rFonts w:ascii="Calibri"/>
          <w:b/>
          <w:spacing w:val="80"/>
        </w:rPr>
        <w:t> </w:t>
      </w:r>
      <w:r>
        <w:rPr>
          <w:rFonts w:ascii="Calibri"/>
          <w:b/>
        </w:rPr>
        <w:t>SEVERABILITY.</w:t>
      </w:r>
      <w:r>
        <w:rPr>
          <w:rFonts w:ascii="Calibri"/>
          <w:b/>
          <w:spacing w:val="40"/>
        </w:rPr>
        <w:t> </w:t>
      </w:r>
      <w:r>
        <w:rPr>
          <w:rFonts w:ascii="Calibri"/>
        </w:rPr>
        <w:t>The invalidity or unenforceability of any one or more provisions of this Resolution shall not affect the validity or enforceability of the remaining portions of this Resolution, or any part thereof.</w:t>
      </w:r>
    </w:p>
    <w:p>
      <w:pPr>
        <w:pStyle w:val="BodyText"/>
        <w:rPr>
          <w:rFonts w:ascii="Calibri"/>
        </w:rPr>
      </w:pPr>
    </w:p>
    <w:p>
      <w:pPr>
        <w:spacing w:before="0"/>
        <w:ind w:left="720" w:right="718" w:firstLine="720"/>
        <w:jc w:val="both"/>
        <w:rPr>
          <w:rFonts w:ascii="Calibri"/>
          <w:sz w:val="24"/>
        </w:rPr>
      </w:pPr>
      <w:r>
        <w:rPr>
          <w:rFonts w:ascii="Calibri"/>
          <w:b/>
          <w:sz w:val="24"/>
        </w:rPr>
        <w:t>SECTION</w:t>
      </w:r>
      <w:r>
        <w:rPr>
          <w:rFonts w:ascii="Calibri"/>
          <w:b/>
          <w:spacing w:val="-3"/>
          <w:sz w:val="24"/>
        </w:rPr>
        <w:t> </w:t>
      </w:r>
      <w:r>
        <w:rPr>
          <w:rFonts w:ascii="Calibri"/>
          <w:b/>
          <w:sz w:val="24"/>
        </w:rPr>
        <w:t>4.</w:t>
      </w:r>
      <w:r>
        <w:rPr>
          <w:rFonts w:ascii="Calibri"/>
          <w:b/>
          <w:spacing w:val="80"/>
          <w:w w:val="150"/>
          <w:sz w:val="24"/>
        </w:rPr>
        <w:t> </w:t>
      </w:r>
      <w:r>
        <w:rPr>
          <w:rFonts w:ascii="Calibri"/>
          <w:b/>
          <w:sz w:val="24"/>
        </w:rPr>
        <w:t>EFFECTIVE DATE.</w:t>
      </w:r>
      <w:r>
        <w:rPr>
          <w:rFonts w:ascii="Calibri"/>
          <w:b/>
          <w:spacing w:val="40"/>
          <w:sz w:val="24"/>
        </w:rPr>
        <w:t> </w:t>
      </w:r>
      <w:r>
        <w:rPr>
          <w:rFonts w:ascii="Calibri"/>
          <w:sz w:val="24"/>
        </w:rPr>
        <w:t>This Resolution shall take effect upon its passage and adoption by the Board.</w:t>
      </w:r>
    </w:p>
    <w:p>
      <w:pPr>
        <w:spacing w:after="0"/>
        <w:jc w:val="both"/>
        <w:rPr>
          <w:rFonts w:ascii="Calibri"/>
          <w:sz w:val="24"/>
        </w:rPr>
        <w:sectPr>
          <w:footerReference w:type="default" r:id="rId45"/>
          <w:pgSz w:w="12240" w:h="15840"/>
          <w:pgMar w:header="0" w:footer="742" w:top="1400" w:bottom="940" w:left="720" w:right="720"/>
          <w:pgNumType w:start="1"/>
        </w:sectPr>
      </w:pPr>
    </w:p>
    <w:p>
      <w:pPr>
        <w:spacing w:before="52"/>
        <w:ind w:left="1440" w:right="0" w:firstLine="0"/>
        <w:jc w:val="left"/>
        <w:rPr>
          <w:rFonts w:ascii="Calibri"/>
          <w:sz w:val="24"/>
        </w:rPr>
      </w:pPr>
      <w:r>
        <w:rPr>
          <w:rFonts w:ascii="Calibri"/>
          <w:sz w:val="24"/>
        </w:rPr>
        <mc:AlternateContent>
          <mc:Choice Requires="wps">
            <w:drawing>
              <wp:anchor distT="0" distB="0" distL="0" distR="0" allowOverlap="1" layoutInCell="1" locked="0" behindDoc="0" simplePos="0" relativeHeight="15741952">
                <wp:simplePos x="0" y="0"/>
                <wp:positionH relativeFrom="page">
                  <wp:posOffset>3129533</wp:posOffset>
                </wp:positionH>
                <wp:positionV relativeFrom="paragraph">
                  <wp:posOffset>195834</wp:posOffset>
                </wp:positionV>
                <wp:extent cx="227965" cy="10160"/>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227965" cy="10160"/>
                        </a:xfrm>
                        <a:custGeom>
                          <a:avLst/>
                          <a:gdLst/>
                          <a:ahLst/>
                          <a:cxnLst/>
                          <a:rect l="l" t="t" r="r" b="b"/>
                          <a:pathLst>
                            <a:path w="227965" h="10160">
                              <a:moveTo>
                                <a:pt x="227838" y="0"/>
                              </a:moveTo>
                              <a:lnTo>
                                <a:pt x="0" y="0"/>
                              </a:lnTo>
                              <a:lnTo>
                                <a:pt x="0" y="9905"/>
                              </a:lnTo>
                              <a:lnTo>
                                <a:pt x="227838" y="9905"/>
                              </a:lnTo>
                              <a:lnTo>
                                <a:pt x="2278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6.419998pt;margin-top:15.42pt;width:17.940pt;height:.78pt;mso-position-horizontal-relative:page;mso-position-vertical-relative:paragraph;z-index:15741952" id="docshape67" filled="true" fillcolor="#000000" stroked="false">
                <v:fill type="solid"/>
                <w10:wrap type="none"/>
              </v:rect>
            </w:pict>
          </mc:Fallback>
        </mc:AlternateContent>
      </w:r>
      <w:r>
        <w:rPr>
          <w:rFonts w:ascii="Calibri"/>
          <w:b/>
          <w:sz w:val="24"/>
        </w:rPr>
        <w:t>PASSED</w:t>
      </w:r>
      <w:r>
        <w:rPr>
          <w:rFonts w:ascii="Calibri"/>
          <w:b/>
          <w:spacing w:val="-4"/>
          <w:sz w:val="24"/>
        </w:rPr>
        <w:t> </w:t>
      </w:r>
      <w:r>
        <w:rPr>
          <w:rFonts w:ascii="Calibri"/>
          <w:b/>
          <w:sz w:val="24"/>
        </w:rPr>
        <w:t>AND</w:t>
      </w:r>
      <w:r>
        <w:rPr>
          <w:rFonts w:ascii="Calibri"/>
          <w:b/>
          <w:spacing w:val="-3"/>
          <w:sz w:val="24"/>
        </w:rPr>
        <w:t> </w:t>
      </w:r>
      <w:r>
        <w:rPr>
          <w:rFonts w:ascii="Calibri"/>
          <w:b/>
          <w:sz w:val="24"/>
        </w:rPr>
        <w:t>ADOPTED</w:t>
      </w:r>
      <w:r>
        <w:rPr>
          <w:rFonts w:ascii="Calibri"/>
          <w:b/>
          <w:spacing w:val="-1"/>
          <w:sz w:val="24"/>
        </w:rPr>
        <w:t> </w:t>
      </w:r>
      <w:r>
        <w:rPr>
          <w:rFonts w:ascii="Calibri"/>
          <w:sz w:val="24"/>
        </w:rPr>
        <w:t>this</w:t>
      </w:r>
      <w:r>
        <w:rPr>
          <w:rFonts w:ascii="Calibri"/>
          <w:spacing w:val="-3"/>
          <w:sz w:val="24"/>
        </w:rPr>
        <w:t> </w:t>
      </w:r>
      <w:r>
        <w:rPr>
          <w:rFonts w:ascii="Calibri"/>
          <w:sz w:val="24"/>
        </w:rPr>
        <w:t>21</w:t>
      </w:r>
      <w:r>
        <w:rPr>
          <w:rFonts w:ascii="Calibri"/>
          <w:sz w:val="24"/>
          <w:vertAlign w:val="superscript"/>
        </w:rPr>
        <w:t>st</w:t>
      </w:r>
      <w:r>
        <w:rPr>
          <w:rFonts w:ascii="Calibri"/>
          <w:spacing w:val="-2"/>
          <w:sz w:val="24"/>
          <w:vertAlign w:val="baseline"/>
        </w:rPr>
        <w:t> </w:t>
      </w:r>
      <w:r>
        <w:rPr>
          <w:rFonts w:ascii="Calibri"/>
          <w:sz w:val="24"/>
          <w:vertAlign w:val="baseline"/>
        </w:rPr>
        <w:t>day</w:t>
      </w:r>
      <w:r>
        <w:rPr>
          <w:rFonts w:ascii="Calibri"/>
          <w:spacing w:val="-2"/>
          <w:sz w:val="24"/>
          <w:vertAlign w:val="baseline"/>
        </w:rPr>
        <w:t> </w:t>
      </w:r>
      <w:r>
        <w:rPr>
          <w:rFonts w:ascii="Calibri"/>
          <w:sz w:val="24"/>
          <w:vertAlign w:val="baseline"/>
        </w:rPr>
        <w:t>of</w:t>
      </w:r>
      <w:r>
        <w:rPr>
          <w:rFonts w:ascii="Calibri"/>
          <w:spacing w:val="-3"/>
          <w:sz w:val="24"/>
          <w:vertAlign w:val="baseline"/>
        </w:rPr>
        <w:t> </w:t>
      </w:r>
      <w:r>
        <w:rPr>
          <w:rFonts w:ascii="Calibri"/>
          <w:sz w:val="24"/>
          <w:u w:val="single"/>
          <w:vertAlign w:val="baseline"/>
        </w:rPr>
        <w:t>September</w:t>
      </w:r>
      <w:r>
        <w:rPr>
          <w:rFonts w:ascii="Calibri"/>
          <w:sz w:val="24"/>
          <w:u w:val="none"/>
          <w:vertAlign w:val="baseline"/>
        </w:rPr>
        <w:t>,</w:t>
      </w:r>
      <w:r>
        <w:rPr>
          <w:rFonts w:ascii="Calibri"/>
          <w:spacing w:val="-4"/>
          <w:sz w:val="24"/>
          <w:u w:val="none"/>
          <w:vertAlign w:val="baseline"/>
        </w:rPr>
        <w:t> </w:t>
      </w:r>
      <w:r>
        <w:rPr>
          <w:rFonts w:ascii="Calibri"/>
          <w:spacing w:val="-2"/>
          <w:sz w:val="24"/>
          <w:u w:val="none"/>
          <w:vertAlign w:val="baseline"/>
        </w:rPr>
        <w:t>2026.</w:t>
      </w:r>
    </w:p>
    <w:p>
      <w:pPr>
        <w:pStyle w:val="BodyText"/>
        <w:rPr>
          <w:rFonts w:ascii="Calibri"/>
        </w:rPr>
      </w:pPr>
    </w:p>
    <w:p>
      <w:pPr>
        <w:pStyle w:val="BodyText"/>
        <w:rPr>
          <w:rFonts w:ascii="Calibri"/>
        </w:rPr>
      </w:pPr>
    </w:p>
    <w:p>
      <w:pPr>
        <w:tabs>
          <w:tab w:pos="5759" w:val="left" w:leader="none"/>
        </w:tabs>
        <w:spacing w:before="1"/>
        <w:ind w:left="720" w:right="0" w:firstLine="0"/>
        <w:jc w:val="left"/>
        <w:rPr>
          <w:rFonts w:ascii="Calibri"/>
          <w:b/>
          <w:sz w:val="24"/>
        </w:rPr>
      </w:pPr>
      <w:r>
        <w:rPr>
          <w:rFonts w:ascii="Calibri"/>
          <w:spacing w:val="-2"/>
          <w:sz w:val="24"/>
        </w:rPr>
        <w:t>ATTEST:</w:t>
      </w:r>
      <w:r>
        <w:rPr>
          <w:rFonts w:ascii="Calibri"/>
          <w:sz w:val="24"/>
        </w:rPr>
        <w:tab/>
      </w:r>
      <w:r>
        <w:rPr>
          <w:rFonts w:ascii="Calibri"/>
          <w:b/>
          <w:sz w:val="24"/>
        </w:rPr>
        <w:t>ARBORWOOD</w:t>
      </w:r>
      <w:r>
        <w:rPr>
          <w:rFonts w:ascii="Calibri"/>
          <w:b/>
          <w:spacing w:val="-9"/>
          <w:sz w:val="24"/>
        </w:rPr>
        <w:t> </w:t>
      </w:r>
      <w:r>
        <w:rPr>
          <w:rFonts w:ascii="Calibri"/>
          <w:b/>
          <w:spacing w:val="-2"/>
          <w:sz w:val="24"/>
        </w:rPr>
        <w:t>COMMUNITY</w:t>
      </w:r>
    </w:p>
    <w:p>
      <w:pPr>
        <w:pStyle w:val="Heading5"/>
        <w:ind w:left="5760"/>
        <w:rPr>
          <w:rFonts w:ascii="Calibri"/>
        </w:rPr>
      </w:pPr>
      <w:r>
        <w:rPr>
          <w:rFonts w:ascii="Calibri"/>
        </w:rPr>
        <w:t>DEVELOPMENT</w:t>
      </w:r>
      <w:r>
        <w:rPr>
          <w:rFonts w:ascii="Calibri"/>
          <w:spacing w:val="-11"/>
        </w:rPr>
        <w:t> </w:t>
      </w:r>
      <w:r>
        <w:rPr>
          <w:rFonts w:ascii="Calibri"/>
          <w:spacing w:val="-2"/>
        </w:rPr>
        <w:t>DISTRICT</w:t>
      </w:r>
    </w:p>
    <w:p>
      <w:pPr>
        <w:pStyle w:val="BodyText"/>
        <w:rPr>
          <w:rFonts w:ascii="Calibri"/>
          <w:b/>
          <w:sz w:val="20"/>
        </w:rPr>
      </w:pPr>
    </w:p>
    <w:p>
      <w:pPr>
        <w:pStyle w:val="BodyText"/>
        <w:rPr>
          <w:rFonts w:ascii="Calibri"/>
          <w:b/>
          <w:sz w:val="20"/>
        </w:rPr>
      </w:pPr>
    </w:p>
    <w:p>
      <w:pPr>
        <w:pStyle w:val="BodyText"/>
        <w:spacing w:before="84"/>
        <w:rPr>
          <w:rFonts w:ascii="Calibri"/>
          <w:b/>
          <w:sz w:val="20"/>
        </w:rPr>
      </w:pPr>
      <w:r>
        <w:rPr>
          <w:rFonts w:ascii="Calibri"/>
          <w:b/>
          <w:sz w:val="20"/>
        </w:rPr>
        <mc:AlternateContent>
          <mc:Choice Requires="wps">
            <w:drawing>
              <wp:anchor distT="0" distB="0" distL="0" distR="0" allowOverlap="1" layoutInCell="1" locked="0" behindDoc="1" simplePos="0" relativeHeight="487600128">
                <wp:simplePos x="0" y="0"/>
                <wp:positionH relativeFrom="page">
                  <wp:posOffset>914400</wp:posOffset>
                </wp:positionH>
                <wp:positionV relativeFrom="paragraph">
                  <wp:posOffset>224202</wp:posOffset>
                </wp:positionV>
                <wp:extent cx="2286000" cy="10160"/>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2286000" cy="10160"/>
                        </a:xfrm>
                        <a:custGeom>
                          <a:avLst/>
                          <a:gdLst/>
                          <a:ahLst/>
                          <a:cxnLst/>
                          <a:rect l="l" t="t" r="r" b="b"/>
                          <a:pathLst>
                            <a:path w="2286000" h="10160">
                              <a:moveTo>
                                <a:pt x="2286000" y="0"/>
                              </a:moveTo>
                              <a:lnTo>
                                <a:pt x="0" y="0"/>
                              </a:lnTo>
                              <a:lnTo>
                                <a:pt x="0" y="9905"/>
                              </a:lnTo>
                              <a:lnTo>
                                <a:pt x="2286000" y="9905"/>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7.653749pt;width:180pt;height:.78pt;mso-position-horizontal-relative:page;mso-position-vertical-relative:paragraph;z-index:-15716352;mso-wrap-distance-left:0;mso-wrap-distance-right:0" id="docshape68" filled="true" fillcolor="#000000" stroked="false">
                <v:fill type="solid"/>
                <w10:wrap type="topAndBottom"/>
              </v:rect>
            </w:pict>
          </mc:Fallback>
        </mc:AlternateContent>
      </w:r>
      <w:r>
        <w:rPr>
          <w:rFonts w:ascii="Calibri"/>
          <w:b/>
          <w:sz w:val="20"/>
        </w:rPr>
        <mc:AlternateContent>
          <mc:Choice Requires="wps">
            <w:drawing>
              <wp:anchor distT="0" distB="0" distL="0" distR="0" allowOverlap="1" layoutInCell="1" locked="0" behindDoc="1" simplePos="0" relativeHeight="487600640">
                <wp:simplePos x="0" y="0"/>
                <wp:positionH relativeFrom="page">
                  <wp:posOffset>4114800</wp:posOffset>
                </wp:positionH>
                <wp:positionV relativeFrom="paragraph">
                  <wp:posOffset>224202</wp:posOffset>
                </wp:positionV>
                <wp:extent cx="2743200" cy="1016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2743200" cy="10160"/>
                        </a:xfrm>
                        <a:custGeom>
                          <a:avLst/>
                          <a:gdLst/>
                          <a:ahLst/>
                          <a:cxnLst/>
                          <a:rect l="l" t="t" r="r" b="b"/>
                          <a:pathLst>
                            <a:path w="2743200" h="10160">
                              <a:moveTo>
                                <a:pt x="2743200" y="0"/>
                              </a:moveTo>
                              <a:lnTo>
                                <a:pt x="0" y="0"/>
                              </a:lnTo>
                              <a:lnTo>
                                <a:pt x="0" y="9905"/>
                              </a:lnTo>
                              <a:lnTo>
                                <a:pt x="2743200" y="9905"/>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pt;margin-top:17.653749pt;width:216pt;height:.78pt;mso-position-horizontal-relative:page;mso-position-vertical-relative:paragraph;z-index:-15715840;mso-wrap-distance-left:0;mso-wrap-distance-right:0" id="docshape69" filled="true" fillcolor="#000000" stroked="false">
                <v:fill type="solid"/>
                <w10:wrap type="topAndBottom"/>
              </v:rect>
            </w:pict>
          </mc:Fallback>
        </mc:AlternateContent>
      </w:r>
    </w:p>
    <w:p>
      <w:pPr>
        <w:pStyle w:val="BodyText"/>
        <w:tabs>
          <w:tab w:pos="5760" w:val="left" w:leader="none"/>
        </w:tabs>
        <w:spacing w:before="21"/>
        <w:ind w:left="720"/>
        <w:rPr>
          <w:rFonts w:ascii="Calibri"/>
        </w:rPr>
      </w:pPr>
      <w:r>
        <w:rPr>
          <w:rFonts w:ascii="Calibri"/>
        </w:rPr>
        <w:t>Secretary/Assistant</w:t>
      </w:r>
      <w:r>
        <w:rPr>
          <w:rFonts w:ascii="Calibri"/>
          <w:spacing w:val="-1"/>
        </w:rPr>
        <w:t> </w:t>
      </w:r>
      <w:r>
        <w:rPr>
          <w:rFonts w:ascii="Calibri"/>
          <w:spacing w:val="-2"/>
        </w:rPr>
        <w:t>Secretary</w:t>
      </w:r>
      <w:r>
        <w:rPr>
          <w:rFonts w:ascii="Calibri"/>
        </w:rPr>
        <w:tab/>
        <w:t>Chair/Vice</w:t>
      </w:r>
      <w:r>
        <w:rPr>
          <w:rFonts w:ascii="Calibri"/>
          <w:spacing w:val="-6"/>
        </w:rPr>
        <w:t> </w:t>
      </w:r>
      <w:r>
        <w:rPr>
          <w:rFonts w:ascii="Calibri"/>
        </w:rPr>
        <w:t>Chair,</w:t>
      </w:r>
      <w:r>
        <w:rPr>
          <w:rFonts w:ascii="Calibri"/>
          <w:spacing w:val="-3"/>
        </w:rPr>
        <w:t> </w:t>
      </w:r>
      <w:r>
        <w:rPr>
          <w:rFonts w:ascii="Calibri"/>
        </w:rPr>
        <w:t>Board</w:t>
      </w:r>
      <w:r>
        <w:rPr>
          <w:rFonts w:ascii="Calibri"/>
          <w:spacing w:val="-3"/>
        </w:rPr>
        <w:t> </w:t>
      </w:r>
      <w:r>
        <w:rPr>
          <w:rFonts w:ascii="Calibri"/>
        </w:rPr>
        <w:t>of</w:t>
      </w:r>
      <w:r>
        <w:rPr>
          <w:rFonts w:ascii="Calibri"/>
          <w:spacing w:val="-3"/>
        </w:rPr>
        <w:t> </w:t>
      </w:r>
      <w:r>
        <w:rPr>
          <w:rFonts w:ascii="Calibri"/>
          <w:spacing w:val="-2"/>
        </w:rPr>
        <w:t>Supervisors</w:t>
      </w:r>
    </w:p>
    <w:p>
      <w:pPr>
        <w:pStyle w:val="BodyText"/>
        <w:spacing w:after="0"/>
        <w:rPr>
          <w:rFonts w:ascii="Calibri"/>
        </w:rPr>
        <w:sectPr>
          <w:footerReference w:type="default" r:id="rId46"/>
          <w:pgSz w:w="12240" w:h="15840"/>
          <w:pgMar w:header="0" w:footer="742" w:top="1680" w:bottom="940" w:left="720" w:right="720"/>
        </w:sectPr>
      </w:pPr>
    </w:p>
    <w:p>
      <w:pPr>
        <w:spacing w:line="240" w:lineRule="auto"/>
        <w:ind w:left="3057" w:right="0" w:firstLine="0"/>
        <w:rPr>
          <w:rFonts w:ascii="Calibri"/>
          <w:sz w:val="20"/>
        </w:rPr>
      </w:pPr>
      <w:r>
        <w:rPr>
          <w:rFonts w:ascii="Calibri"/>
          <w:sz w:val="20"/>
        </w:rPr>
        <w:drawing>
          <wp:inline distT="0" distB="0" distL="0" distR="0">
            <wp:extent cx="2982846" cy="1591055"/>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48" cstate="print"/>
                    <a:stretch>
                      <a:fillRect/>
                    </a:stretch>
                  </pic:blipFill>
                  <pic:spPr>
                    <a:xfrm>
                      <a:off x="0" y="0"/>
                      <a:ext cx="2982846" cy="1591055"/>
                    </a:xfrm>
                    <a:prstGeom prst="rect">
                      <a:avLst/>
                    </a:prstGeom>
                  </pic:spPr>
                </pic:pic>
              </a:graphicData>
            </a:graphic>
          </wp:inline>
        </w:drawing>
      </w:r>
      <w:r>
        <w:rPr>
          <w:rFonts w:ascii="Calibri"/>
          <w:sz w:val="20"/>
        </w:rPr>
      </w:r>
    </w:p>
    <w:p>
      <w:pPr>
        <w:pStyle w:val="Heading2"/>
      </w:pPr>
      <w:bookmarkStart w:name="Bridgetown Report" w:id="9"/>
      <w:bookmarkEnd w:id="9"/>
      <w:r>
        <w:rPr>
          <w:b w:val="0"/>
        </w:rPr>
      </w:r>
      <w:r>
        <w:rPr>
          <w:color w:val="0E0E0E"/>
        </w:rPr>
        <w:t>September</w:t>
      </w:r>
      <w:r>
        <w:rPr>
          <w:color w:val="0E0E0E"/>
          <w:spacing w:val="12"/>
        </w:rPr>
        <w:t> </w:t>
      </w:r>
      <w:r>
        <w:rPr>
          <w:color w:val="0E0E0E"/>
        </w:rPr>
        <w:t>-</w:t>
      </w:r>
      <w:r>
        <w:rPr>
          <w:color w:val="0E0E0E"/>
          <w:spacing w:val="-6"/>
        </w:rPr>
        <w:t> </w:t>
      </w:r>
      <w:r>
        <w:rPr>
          <w:color w:val="0E0E0E"/>
          <w:spacing w:val="-2"/>
        </w:rPr>
        <w:t>08/31/2026</w:t>
      </w:r>
    </w:p>
    <w:p>
      <w:pPr>
        <w:pStyle w:val="BodyText"/>
        <w:rPr>
          <w:b/>
          <w:sz w:val="20"/>
        </w:rPr>
      </w:pPr>
    </w:p>
    <w:p>
      <w:pPr>
        <w:pStyle w:val="BodyText"/>
        <w:spacing w:before="222"/>
        <w:rPr>
          <w:b/>
          <w:sz w:val="20"/>
        </w:rPr>
      </w:pPr>
    </w:p>
    <w:tbl>
      <w:tblPr>
        <w:tblW w:w="0" w:type="auto"/>
        <w:jc w:val="left"/>
        <w:tblInd w:w="7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28"/>
        <w:gridCol w:w="6925"/>
      </w:tblGrid>
      <w:tr>
        <w:trPr>
          <w:trHeight w:val="551" w:hRule="atLeast"/>
        </w:trPr>
        <w:tc>
          <w:tcPr>
            <w:tcW w:w="2428" w:type="dxa"/>
          </w:tcPr>
          <w:p>
            <w:pPr>
              <w:pStyle w:val="TableParagraph"/>
              <w:spacing w:line="255" w:lineRule="exact" w:before="0"/>
              <w:ind w:left="111"/>
              <w:rPr>
                <w:rFonts w:ascii="Times New Roman"/>
                <w:sz w:val="23"/>
              </w:rPr>
            </w:pPr>
            <w:r>
              <w:rPr>
                <w:rFonts w:ascii="Times New Roman"/>
                <w:color w:val="0E0E0E"/>
                <w:sz w:val="23"/>
              </w:rPr>
              <w:t>Lake</w:t>
            </w:r>
            <w:r>
              <w:rPr>
                <w:rFonts w:ascii="Times New Roman"/>
                <w:color w:val="0E0E0E"/>
                <w:spacing w:val="9"/>
                <w:sz w:val="23"/>
              </w:rPr>
              <w:t> </w:t>
            </w:r>
            <w:r>
              <w:rPr>
                <w:rFonts w:ascii="Times New Roman"/>
                <w:color w:val="0E0E0E"/>
                <w:sz w:val="23"/>
              </w:rPr>
              <w:t>Water</w:t>
            </w:r>
            <w:r>
              <w:rPr>
                <w:rFonts w:ascii="Times New Roman"/>
                <w:color w:val="0E0E0E"/>
                <w:spacing w:val="4"/>
                <w:sz w:val="23"/>
              </w:rPr>
              <w:t> </w:t>
            </w:r>
            <w:r>
              <w:rPr>
                <w:rFonts w:ascii="Times New Roman"/>
                <w:color w:val="0E0E0E"/>
                <w:spacing w:val="-2"/>
                <w:sz w:val="23"/>
              </w:rPr>
              <w:t>Quality</w:t>
            </w:r>
          </w:p>
        </w:tc>
        <w:tc>
          <w:tcPr>
            <w:tcW w:w="6925" w:type="dxa"/>
            <w:tcBorders>
              <w:right w:val="nil"/>
            </w:tcBorders>
          </w:tcPr>
          <w:p>
            <w:pPr>
              <w:pStyle w:val="TableParagraph"/>
              <w:numPr>
                <w:ilvl w:val="0"/>
                <w:numId w:val="12"/>
              </w:numPr>
              <w:tabs>
                <w:tab w:pos="551" w:val="left" w:leader="none"/>
              </w:tabs>
              <w:spacing w:line="270" w:lineRule="exact" w:before="0" w:after="0"/>
              <w:ind w:left="551" w:right="0" w:hanging="453"/>
              <w:jc w:val="left"/>
              <w:rPr>
                <w:rFonts w:ascii="Times New Roman" w:hAnsi="Times New Roman"/>
                <w:sz w:val="23"/>
              </w:rPr>
            </w:pPr>
            <w:r>
              <w:rPr>
                <w:rFonts w:ascii="Times New Roman" w:hAnsi="Times New Roman"/>
                <w:color w:val="0E0E0E"/>
                <w:w w:val="105"/>
                <w:sz w:val="23"/>
              </w:rPr>
              <w:t>All</w:t>
            </w:r>
            <w:r>
              <w:rPr>
                <w:rFonts w:ascii="Times New Roman" w:hAnsi="Times New Roman"/>
                <w:color w:val="0E0E0E"/>
                <w:spacing w:val="-12"/>
                <w:w w:val="105"/>
                <w:sz w:val="23"/>
              </w:rPr>
              <w:t> </w:t>
            </w:r>
            <w:r>
              <w:rPr>
                <w:rFonts w:ascii="Times New Roman" w:hAnsi="Times New Roman"/>
                <w:color w:val="0E0E0E"/>
                <w:w w:val="105"/>
                <w:sz w:val="23"/>
              </w:rPr>
              <w:t>parameters</w:t>
            </w:r>
            <w:r>
              <w:rPr>
                <w:rFonts w:ascii="Times New Roman" w:hAnsi="Times New Roman"/>
                <w:color w:val="0E0E0E"/>
                <w:spacing w:val="-5"/>
                <w:w w:val="105"/>
                <w:sz w:val="23"/>
              </w:rPr>
              <w:t> </w:t>
            </w:r>
            <w:r>
              <w:rPr>
                <w:rFonts w:ascii="Times New Roman" w:hAnsi="Times New Roman"/>
                <w:color w:val="0E0E0E"/>
                <w:w w:val="105"/>
                <w:sz w:val="23"/>
              </w:rPr>
              <w:t>are</w:t>
            </w:r>
            <w:r>
              <w:rPr>
                <w:rFonts w:ascii="Times New Roman" w:hAnsi="Times New Roman"/>
                <w:color w:val="0E0E0E"/>
                <w:spacing w:val="-13"/>
                <w:w w:val="105"/>
                <w:sz w:val="23"/>
              </w:rPr>
              <w:t> </w:t>
            </w:r>
            <w:r>
              <w:rPr>
                <w:rFonts w:ascii="Times New Roman" w:hAnsi="Times New Roman"/>
                <w:color w:val="0E0E0E"/>
                <w:w w:val="105"/>
                <w:sz w:val="23"/>
              </w:rPr>
              <w:t>in</w:t>
            </w:r>
            <w:r>
              <w:rPr>
                <w:rFonts w:ascii="Times New Roman" w:hAnsi="Times New Roman"/>
                <w:color w:val="0E0E0E"/>
                <w:spacing w:val="-15"/>
                <w:w w:val="105"/>
                <w:sz w:val="23"/>
              </w:rPr>
              <w:t> </w:t>
            </w:r>
            <w:r>
              <w:rPr>
                <w:rFonts w:ascii="Times New Roman" w:hAnsi="Times New Roman"/>
                <w:color w:val="0E0E0E"/>
                <w:w w:val="105"/>
                <w:sz w:val="23"/>
              </w:rPr>
              <w:t>reasonable</w:t>
            </w:r>
            <w:r>
              <w:rPr>
                <w:rFonts w:ascii="Times New Roman" w:hAnsi="Times New Roman"/>
                <w:color w:val="0E0E0E"/>
                <w:spacing w:val="-3"/>
                <w:w w:val="105"/>
                <w:sz w:val="23"/>
              </w:rPr>
              <w:t> </w:t>
            </w:r>
            <w:r>
              <w:rPr>
                <w:rFonts w:ascii="Times New Roman" w:hAnsi="Times New Roman"/>
                <w:color w:val="0E0E0E"/>
                <w:spacing w:val="-2"/>
                <w:w w:val="105"/>
                <w:sz w:val="23"/>
              </w:rPr>
              <w:t>range.</w:t>
            </w:r>
          </w:p>
        </w:tc>
      </w:tr>
      <w:tr>
        <w:trPr>
          <w:trHeight w:val="1115" w:hRule="atLeast"/>
        </w:trPr>
        <w:tc>
          <w:tcPr>
            <w:tcW w:w="2428" w:type="dxa"/>
          </w:tcPr>
          <w:p>
            <w:pPr>
              <w:pStyle w:val="TableParagraph"/>
              <w:spacing w:line="261" w:lineRule="auto" w:before="0"/>
              <w:ind w:left="111"/>
              <w:rPr>
                <w:rFonts w:ascii="Times New Roman"/>
                <w:sz w:val="23"/>
              </w:rPr>
            </w:pPr>
            <w:r>
              <w:rPr>
                <w:rFonts w:ascii="Times New Roman"/>
                <w:color w:val="0E0E0E"/>
                <w:sz w:val="23"/>
              </w:rPr>
              <w:t>Lake Doctor </w:t>
            </w:r>
            <w:r>
              <w:rPr>
                <w:rFonts w:ascii="Times New Roman"/>
                <w:color w:val="0E0E0E"/>
                <w:sz w:val="23"/>
              </w:rPr>
              <w:t>Monthly </w:t>
            </w:r>
            <w:r>
              <w:rPr>
                <w:rFonts w:ascii="Times New Roman"/>
                <w:color w:val="0E0E0E"/>
                <w:spacing w:val="-2"/>
                <w:sz w:val="23"/>
              </w:rPr>
              <w:t>Summary</w:t>
            </w:r>
          </w:p>
        </w:tc>
        <w:tc>
          <w:tcPr>
            <w:tcW w:w="6925" w:type="dxa"/>
          </w:tcPr>
          <w:p>
            <w:pPr>
              <w:pStyle w:val="TableParagraph"/>
              <w:numPr>
                <w:ilvl w:val="0"/>
                <w:numId w:val="13"/>
              </w:numPr>
              <w:tabs>
                <w:tab w:pos="548" w:val="left" w:leader="none"/>
              </w:tabs>
              <w:spacing w:line="266" w:lineRule="exact" w:before="0" w:after="0"/>
              <w:ind w:left="548" w:right="0" w:hanging="450"/>
              <w:jc w:val="left"/>
              <w:rPr>
                <w:rFonts w:ascii="Times New Roman" w:hAnsi="Times New Roman"/>
                <w:color w:val="0E0E0E"/>
                <w:position w:val="1"/>
                <w:sz w:val="23"/>
              </w:rPr>
            </w:pPr>
            <w:r>
              <w:rPr>
                <w:rFonts w:ascii="Times New Roman" w:hAnsi="Times New Roman"/>
                <w:color w:val="0E0E0E"/>
                <w:w w:val="105"/>
                <w:sz w:val="23"/>
              </w:rPr>
              <w:t>Lakes</w:t>
            </w:r>
            <w:r>
              <w:rPr>
                <w:rFonts w:ascii="Times New Roman" w:hAnsi="Times New Roman"/>
                <w:color w:val="0E0E0E"/>
                <w:spacing w:val="-7"/>
                <w:w w:val="105"/>
                <w:sz w:val="23"/>
              </w:rPr>
              <w:t> </w:t>
            </w:r>
            <w:r>
              <w:rPr>
                <w:rFonts w:ascii="Times New Roman" w:hAnsi="Times New Roman"/>
                <w:color w:val="0E0E0E"/>
                <w:w w:val="105"/>
                <w:sz w:val="23"/>
              </w:rPr>
              <w:t>were</w:t>
            </w:r>
            <w:r>
              <w:rPr>
                <w:rFonts w:ascii="Times New Roman" w:hAnsi="Times New Roman"/>
                <w:color w:val="0E0E0E"/>
                <w:spacing w:val="-6"/>
                <w:w w:val="105"/>
                <w:sz w:val="23"/>
              </w:rPr>
              <w:t> </w:t>
            </w:r>
            <w:r>
              <w:rPr>
                <w:rFonts w:ascii="Times New Roman" w:hAnsi="Times New Roman"/>
                <w:color w:val="0E0E0E"/>
                <w:w w:val="105"/>
                <w:sz w:val="23"/>
              </w:rPr>
              <w:t>treated</w:t>
            </w:r>
            <w:r>
              <w:rPr>
                <w:rFonts w:ascii="Times New Roman" w:hAnsi="Times New Roman"/>
                <w:color w:val="0E0E0E"/>
                <w:spacing w:val="-3"/>
                <w:w w:val="105"/>
                <w:sz w:val="23"/>
              </w:rPr>
              <w:t> </w:t>
            </w:r>
            <w:r>
              <w:rPr>
                <w:rFonts w:ascii="Times New Roman" w:hAnsi="Times New Roman"/>
                <w:color w:val="0E0E0E"/>
                <w:w w:val="105"/>
                <w:sz w:val="23"/>
              </w:rPr>
              <w:t>for</w:t>
            </w:r>
            <w:r>
              <w:rPr>
                <w:rFonts w:ascii="Times New Roman" w:hAnsi="Times New Roman"/>
                <w:color w:val="0E0E0E"/>
                <w:spacing w:val="-8"/>
                <w:w w:val="105"/>
                <w:sz w:val="23"/>
              </w:rPr>
              <w:t> </w:t>
            </w:r>
            <w:r>
              <w:rPr>
                <w:rFonts w:ascii="Times New Roman" w:hAnsi="Times New Roman"/>
                <w:color w:val="0E0E0E"/>
                <w:spacing w:val="-2"/>
                <w:w w:val="105"/>
                <w:sz w:val="23"/>
              </w:rPr>
              <w:t>algae/chara</w:t>
            </w:r>
          </w:p>
          <w:p>
            <w:pPr>
              <w:pStyle w:val="TableParagraph"/>
              <w:numPr>
                <w:ilvl w:val="0"/>
                <w:numId w:val="13"/>
              </w:numPr>
              <w:tabs>
                <w:tab w:pos="548" w:val="left" w:leader="none"/>
              </w:tabs>
              <w:spacing w:line="280" w:lineRule="exact" w:before="8" w:after="0"/>
              <w:ind w:left="548" w:right="0" w:hanging="450"/>
              <w:jc w:val="left"/>
              <w:rPr>
                <w:rFonts w:ascii="Times New Roman" w:hAnsi="Times New Roman"/>
                <w:color w:val="0E0E0E"/>
                <w:position w:val="2"/>
                <w:sz w:val="23"/>
              </w:rPr>
            </w:pPr>
            <w:r>
              <w:rPr>
                <w:rFonts w:ascii="Times New Roman" w:hAnsi="Times New Roman"/>
                <w:color w:val="0E0E0E"/>
                <w:w w:val="105"/>
                <w:sz w:val="23"/>
              </w:rPr>
              <w:t>Lake</w:t>
            </w:r>
            <w:r>
              <w:rPr>
                <w:rFonts w:ascii="Times New Roman" w:hAnsi="Times New Roman"/>
                <w:color w:val="0E0E0E"/>
                <w:spacing w:val="-9"/>
                <w:w w:val="105"/>
                <w:sz w:val="23"/>
              </w:rPr>
              <w:t> </w:t>
            </w:r>
            <w:r>
              <w:rPr>
                <w:rFonts w:ascii="Times New Roman" w:hAnsi="Times New Roman"/>
                <w:color w:val="0E0E0E"/>
                <w:w w:val="105"/>
                <w:sz w:val="23"/>
              </w:rPr>
              <w:t>18</w:t>
            </w:r>
            <w:r>
              <w:rPr>
                <w:rFonts w:ascii="Times New Roman" w:hAnsi="Times New Roman"/>
                <w:color w:val="0E0E0E"/>
                <w:spacing w:val="-12"/>
                <w:w w:val="105"/>
                <w:sz w:val="23"/>
              </w:rPr>
              <w:t> </w:t>
            </w:r>
            <w:r>
              <w:rPr>
                <w:rFonts w:ascii="Times New Roman" w:hAnsi="Times New Roman"/>
                <w:color w:val="0E0E0E"/>
                <w:w w:val="105"/>
                <w:sz w:val="23"/>
              </w:rPr>
              <w:t>was</w:t>
            </w:r>
            <w:r>
              <w:rPr>
                <w:rFonts w:ascii="Times New Roman" w:hAnsi="Times New Roman"/>
                <w:color w:val="0E0E0E"/>
                <w:spacing w:val="-11"/>
                <w:w w:val="105"/>
                <w:sz w:val="23"/>
              </w:rPr>
              <w:t> </w:t>
            </w:r>
            <w:r>
              <w:rPr>
                <w:rFonts w:ascii="Times New Roman" w:hAnsi="Times New Roman"/>
                <w:color w:val="0E0E0E"/>
                <w:w w:val="105"/>
                <w:sz w:val="23"/>
              </w:rPr>
              <w:t>treated</w:t>
            </w:r>
            <w:r>
              <w:rPr>
                <w:rFonts w:ascii="Times New Roman" w:hAnsi="Times New Roman"/>
                <w:color w:val="0E0E0E"/>
                <w:spacing w:val="4"/>
                <w:w w:val="105"/>
                <w:sz w:val="23"/>
              </w:rPr>
              <w:t> </w:t>
            </w:r>
            <w:r>
              <w:rPr>
                <w:rFonts w:ascii="Times New Roman" w:hAnsi="Times New Roman"/>
                <w:color w:val="0E0E0E"/>
                <w:w w:val="105"/>
                <w:sz w:val="23"/>
              </w:rPr>
              <w:t>for</w:t>
            </w:r>
            <w:r>
              <w:rPr>
                <w:rFonts w:ascii="Times New Roman" w:hAnsi="Times New Roman"/>
                <w:color w:val="0E0E0E"/>
                <w:spacing w:val="-8"/>
                <w:w w:val="105"/>
                <w:sz w:val="23"/>
              </w:rPr>
              <w:t> </w:t>
            </w:r>
            <w:r>
              <w:rPr>
                <w:rFonts w:ascii="Times New Roman" w:hAnsi="Times New Roman"/>
                <w:color w:val="0E0E0E"/>
                <w:w w:val="105"/>
                <w:sz w:val="23"/>
              </w:rPr>
              <w:t>significant</w:t>
            </w:r>
            <w:r>
              <w:rPr>
                <w:rFonts w:ascii="Times New Roman" w:hAnsi="Times New Roman"/>
                <w:color w:val="0E0E0E"/>
                <w:spacing w:val="-1"/>
                <w:w w:val="105"/>
                <w:sz w:val="23"/>
              </w:rPr>
              <w:t> </w:t>
            </w:r>
            <w:r>
              <w:rPr>
                <w:rFonts w:ascii="Times New Roman" w:hAnsi="Times New Roman"/>
                <w:color w:val="0E0E0E"/>
                <w:w w:val="105"/>
                <w:sz w:val="23"/>
              </w:rPr>
              <w:t>amount</w:t>
            </w:r>
            <w:r>
              <w:rPr>
                <w:rFonts w:ascii="Times New Roman" w:hAnsi="Times New Roman"/>
                <w:color w:val="0E0E0E"/>
                <w:spacing w:val="-5"/>
                <w:w w:val="105"/>
                <w:sz w:val="23"/>
              </w:rPr>
              <w:t> </w:t>
            </w:r>
            <w:r>
              <w:rPr>
                <w:rFonts w:ascii="Times New Roman" w:hAnsi="Times New Roman"/>
                <w:color w:val="0E0E0E"/>
                <w:w w:val="105"/>
                <w:sz w:val="23"/>
              </w:rPr>
              <w:t>of</w:t>
            </w:r>
            <w:r>
              <w:rPr>
                <w:rFonts w:ascii="Times New Roman" w:hAnsi="Times New Roman"/>
                <w:color w:val="0E0E0E"/>
                <w:spacing w:val="-12"/>
                <w:w w:val="105"/>
                <w:sz w:val="23"/>
              </w:rPr>
              <w:t> </w:t>
            </w:r>
            <w:r>
              <w:rPr>
                <w:rFonts w:ascii="Times New Roman" w:hAnsi="Times New Roman"/>
                <w:color w:val="0E0E0E"/>
                <w:spacing w:val="-2"/>
                <w:w w:val="105"/>
                <w:sz w:val="23"/>
              </w:rPr>
              <w:t>algae</w:t>
            </w:r>
          </w:p>
          <w:p>
            <w:pPr>
              <w:pStyle w:val="TableParagraph"/>
              <w:numPr>
                <w:ilvl w:val="0"/>
                <w:numId w:val="13"/>
              </w:numPr>
              <w:tabs>
                <w:tab w:pos="549" w:val="left" w:leader="none"/>
              </w:tabs>
              <w:spacing w:line="386" w:lineRule="exact" w:before="0" w:after="0"/>
              <w:ind w:left="549" w:right="0" w:hanging="457"/>
              <w:jc w:val="left"/>
              <w:rPr>
                <w:rFonts w:ascii="Times New Roman" w:hAnsi="Times New Roman"/>
                <w:color w:val="0E0E0E"/>
                <w:position w:val="-5"/>
                <w:sz w:val="34"/>
              </w:rPr>
            </w:pPr>
            <w:r>
              <w:rPr>
                <w:rFonts w:ascii="Times New Roman" w:hAnsi="Times New Roman"/>
                <w:color w:val="0E0E0E"/>
                <w:w w:val="105"/>
                <w:sz w:val="23"/>
              </w:rPr>
              <w:t>Commented</w:t>
            </w:r>
            <w:r>
              <w:rPr>
                <w:rFonts w:ascii="Times New Roman" w:hAnsi="Times New Roman"/>
                <w:color w:val="0E0E0E"/>
                <w:spacing w:val="9"/>
                <w:w w:val="105"/>
                <w:sz w:val="23"/>
              </w:rPr>
              <w:t> </w:t>
            </w:r>
            <w:r>
              <w:rPr>
                <w:rFonts w:ascii="Times New Roman" w:hAnsi="Times New Roman"/>
                <w:color w:val="0E0E0E"/>
                <w:w w:val="105"/>
                <w:sz w:val="23"/>
              </w:rPr>
              <w:t>on</w:t>
            </w:r>
            <w:r>
              <w:rPr>
                <w:rFonts w:ascii="Times New Roman" w:hAnsi="Times New Roman"/>
                <w:color w:val="0E0E0E"/>
                <w:spacing w:val="-9"/>
                <w:w w:val="105"/>
                <w:sz w:val="23"/>
              </w:rPr>
              <w:t> </w:t>
            </w:r>
            <w:r>
              <w:rPr>
                <w:rFonts w:ascii="Times New Roman" w:hAnsi="Times New Roman"/>
                <w:color w:val="0E0E0E"/>
                <w:w w:val="105"/>
                <w:sz w:val="23"/>
              </w:rPr>
              <w:t>the</w:t>
            </w:r>
            <w:r>
              <w:rPr>
                <w:rFonts w:ascii="Times New Roman" w:hAnsi="Times New Roman"/>
                <w:color w:val="0E0E0E"/>
                <w:spacing w:val="-6"/>
                <w:w w:val="105"/>
                <w:sz w:val="23"/>
              </w:rPr>
              <w:t> </w:t>
            </w:r>
            <w:r>
              <w:rPr>
                <w:rFonts w:ascii="Times New Roman" w:hAnsi="Times New Roman"/>
                <w:color w:val="0E0E0E"/>
                <w:w w:val="105"/>
                <w:sz w:val="23"/>
              </w:rPr>
              <w:t>water</w:t>
            </w:r>
            <w:r>
              <w:rPr>
                <w:rFonts w:ascii="Times New Roman" w:hAnsi="Times New Roman"/>
                <w:color w:val="0E0E0E"/>
                <w:spacing w:val="1"/>
                <w:w w:val="105"/>
                <w:sz w:val="23"/>
              </w:rPr>
              <w:t> </w:t>
            </w:r>
            <w:r>
              <w:rPr>
                <w:rFonts w:ascii="Times New Roman" w:hAnsi="Times New Roman"/>
                <w:color w:val="0E0E0E"/>
                <w:w w:val="105"/>
                <w:sz w:val="23"/>
              </w:rPr>
              <w:t>levels</w:t>
            </w:r>
            <w:r>
              <w:rPr>
                <w:rFonts w:ascii="Times New Roman" w:hAnsi="Times New Roman"/>
                <w:color w:val="0E0E0E"/>
                <w:spacing w:val="-9"/>
                <w:w w:val="105"/>
                <w:sz w:val="23"/>
              </w:rPr>
              <w:t> </w:t>
            </w:r>
            <w:r>
              <w:rPr>
                <w:rFonts w:ascii="Times New Roman" w:hAnsi="Times New Roman"/>
                <w:color w:val="0E0E0E"/>
                <w:w w:val="105"/>
                <w:sz w:val="23"/>
              </w:rPr>
              <w:t>are</w:t>
            </w:r>
            <w:r>
              <w:rPr>
                <w:rFonts w:ascii="Times New Roman" w:hAnsi="Times New Roman"/>
                <w:color w:val="0E0E0E"/>
                <w:spacing w:val="-9"/>
                <w:w w:val="105"/>
                <w:sz w:val="23"/>
              </w:rPr>
              <w:t> </w:t>
            </w:r>
            <w:r>
              <w:rPr>
                <w:rFonts w:ascii="Times New Roman" w:hAnsi="Times New Roman"/>
                <w:color w:val="0E0E0E"/>
                <w:w w:val="105"/>
                <w:sz w:val="23"/>
              </w:rPr>
              <w:t>at</w:t>
            </w:r>
            <w:r>
              <w:rPr>
                <w:rFonts w:ascii="Times New Roman" w:hAnsi="Times New Roman"/>
                <w:color w:val="0E0E0E"/>
                <w:spacing w:val="-11"/>
                <w:w w:val="105"/>
                <w:sz w:val="23"/>
              </w:rPr>
              <w:t> </w:t>
            </w:r>
            <w:r>
              <w:rPr>
                <w:rFonts w:ascii="Times New Roman" w:hAnsi="Times New Roman"/>
                <w:color w:val="0E0E0E"/>
                <w:w w:val="105"/>
                <w:sz w:val="23"/>
              </w:rPr>
              <w:t>the</w:t>
            </w:r>
            <w:r>
              <w:rPr>
                <w:rFonts w:ascii="Times New Roman" w:hAnsi="Times New Roman"/>
                <w:color w:val="0E0E0E"/>
                <w:spacing w:val="-7"/>
                <w:w w:val="105"/>
                <w:sz w:val="23"/>
              </w:rPr>
              <w:t> </w:t>
            </w:r>
            <w:r>
              <w:rPr>
                <w:rFonts w:ascii="Times New Roman" w:hAnsi="Times New Roman"/>
                <w:color w:val="0E0E0E"/>
                <w:w w:val="105"/>
                <w:sz w:val="23"/>
              </w:rPr>
              <w:t>high</w:t>
            </w:r>
            <w:r>
              <w:rPr>
                <w:rFonts w:ascii="Times New Roman" w:hAnsi="Times New Roman"/>
                <w:color w:val="0E0E0E"/>
                <w:spacing w:val="-4"/>
                <w:w w:val="105"/>
                <w:sz w:val="23"/>
              </w:rPr>
              <w:t> mark</w:t>
            </w:r>
          </w:p>
        </w:tc>
      </w:tr>
      <w:tr>
        <w:trPr>
          <w:trHeight w:val="784" w:hRule="atLeast"/>
        </w:trPr>
        <w:tc>
          <w:tcPr>
            <w:tcW w:w="2428" w:type="dxa"/>
            <w:tcBorders>
              <w:left w:val="single" w:sz="4" w:space="0" w:color="000000"/>
              <w:right w:val="single" w:sz="4" w:space="0" w:color="000000"/>
            </w:tcBorders>
          </w:tcPr>
          <w:p>
            <w:pPr>
              <w:pStyle w:val="TableParagraph"/>
              <w:spacing w:line="250" w:lineRule="exact" w:before="0"/>
              <w:ind w:left="114"/>
              <w:rPr>
                <w:rFonts w:ascii="Times New Roman"/>
                <w:sz w:val="23"/>
              </w:rPr>
            </w:pPr>
            <w:r>
              <w:rPr>
                <w:rFonts w:ascii="Times New Roman"/>
                <w:color w:val="0E0E0E"/>
                <w:sz w:val="23"/>
              </w:rPr>
              <w:t>Lake</w:t>
            </w:r>
            <w:r>
              <w:rPr>
                <w:rFonts w:ascii="Times New Roman"/>
                <w:color w:val="0E0E0E"/>
                <w:spacing w:val="15"/>
                <w:sz w:val="23"/>
              </w:rPr>
              <w:t> </w:t>
            </w:r>
            <w:r>
              <w:rPr>
                <w:rFonts w:ascii="Times New Roman"/>
                <w:color w:val="0E0E0E"/>
                <w:sz w:val="23"/>
              </w:rPr>
              <w:t>Bank</w:t>
            </w:r>
            <w:r>
              <w:rPr>
                <w:rFonts w:ascii="Times New Roman"/>
                <w:color w:val="0E0E0E"/>
                <w:spacing w:val="22"/>
                <w:sz w:val="23"/>
              </w:rPr>
              <w:t> </w:t>
            </w:r>
            <w:r>
              <w:rPr>
                <w:rFonts w:ascii="Times New Roman"/>
                <w:color w:val="0E0E0E"/>
                <w:spacing w:val="-2"/>
                <w:sz w:val="23"/>
              </w:rPr>
              <w:t>Conditions</w:t>
            </w:r>
          </w:p>
        </w:tc>
        <w:tc>
          <w:tcPr>
            <w:tcW w:w="6925" w:type="dxa"/>
            <w:tcBorders>
              <w:left w:val="single" w:sz="4" w:space="0" w:color="000000"/>
            </w:tcBorders>
          </w:tcPr>
          <w:p>
            <w:pPr>
              <w:pStyle w:val="TableParagraph"/>
              <w:spacing w:line="252" w:lineRule="auto" w:before="0"/>
              <w:ind w:left="116" w:right="188" w:firstLine="3"/>
              <w:rPr>
                <w:rFonts w:ascii="Times New Roman"/>
                <w:sz w:val="23"/>
              </w:rPr>
            </w:pPr>
            <w:r>
              <w:rPr>
                <w:rFonts w:ascii="Times New Roman"/>
                <w:color w:val="0E0E0E"/>
                <w:w w:val="105"/>
                <w:sz w:val="23"/>
              </w:rPr>
              <w:t>Copeland</w:t>
            </w:r>
            <w:r>
              <w:rPr>
                <w:rFonts w:ascii="Times New Roman"/>
                <w:color w:val="0E0E0E"/>
                <w:spacing w:val="-7"/>
                <w:w w:val="105"/>
                <w:sz w:val="23"/>
              </w:rPr>
              <w:t> </w:t>
            </w:r>
            <w:r>
              <w:rPr>
                <w:rFonts w:ascii="Times New Roman"/>
                <w:color w:val="0E0E0E"/>
                <w:w w:val="105"/>
                <w:sz w:val="23"/>
              </w:rPr>
              <w:t>Southern</w:t>
            </w:r>
            <w:r>
              <w:rPr>
                <w:rFonts w:ascii="Times New Roman"/>
                <w:color w:val="0E0E0E"/>
                <w:spacing w:val="-6"/>
                <w:w w:val="105"/>
                <w:sz w:val="23"/>
              </w:rPr>
              <w:t> </w:t>
            </w:r>
            <w:r>
              <w:rPr>
                <w:rFonts w:ascii="Times New Roman"/>
                <w:color w:val="0E0E0E"/>
                <w:w w:val="105"/>
                <w:sz w:val="23"/>
              </w:rPr>
              <w:t>Enterprises</w:t>
            </w:r>
            <w:r>
              <w:rPr>
                <w:rFonts w:ascii="Times New Roman"/>
                <w:color w:val="0E0E0E"/>
                <w:spacing w:val="-8"/>
                <w:w w:val="105"/>
                <w:sz w:val="23"/>
              </w:rPr>
              <w:t> </w:t>
            </w:r>
            <w:r>
              <w:rPr>
                <w:rFonts w:ascii="Times New Roman"/>
                <w:color w:val="0E0E0E"/>
                <w:w w:val="105"/>
                <w:sz w:val="23"/>
              </w:rPr>
              <w:t>continues</w:t>
            </w:r>
            <w:r>
              <w:rPr>
                <w:rFonts w:ascii="Times New Roman"/>
                <w:color w:val="0E0E0E"/>
                <w:spacing w:val="-8"/>
                <w:w w:val="105"/>
                <w:sz w:val="23"/>
              </w:rPr>
              <w:t> </w:t>
            </w:r>
            <w:r>
              <w:rPr>
                <w:rFonts w:ascii="Times New Roman"/>
                <w:color w:val="0E0E0E"/>
                <w:w w:val="105"/>
                <w:sz w:val="23"/>
              </w:rPr>
              <w:t>to</w:t>
            </w:r>
            <w:r>
              <w:rPr>
                <w:rFonts w:ascii="Times New Roman"/>
                <w:color w:val="0E0E0E"/>
                <w:spacing w:val="-16"/>
                <w:w w:val="105"/>
                <w:sz w:val="23"/>
              </w:rPr>
              <w:t> </w:t>
            </w:r>
            <w:r>
              <w:rPr>
                <w:rFonts w:ascii="Times New Roman"/>
                <w:color w:val="0E0E0E"/>
                <w:w w:val="105"/>
                <w:sz w:val="23"/>
              </w:rPr>
              <w:t>monitor</w:t>
            </w:r>
            <w:r>
              <w:rPr>
                <w:rFonts w:ascii="Times New Roman"/>
                <w:color w:val="0E0E0E"/>
                <w:spacing w:val="-9"/>
                <w:w w:val="105"/>
                <w:sz w:val="23"/>
              </w:rPr>
              <w:t> </w:t>
            </w:r>
            <w:r>
              <w:rPr>
                <w:rFonts w:ascii="Times New Roman"/>
                <w:color w:val="0E0E0E"/>
                <w:w w:val="105"/>
                <w:sz w:val="23"/>
              </w:rPr>
              <w:t>the</w:t>
            </w:r>
            <w:r>
              <w:rPr>
                <w:rFonts w:ascii="Times New Roman"/>
                <w:color w:val="0E0E0E"/>
                <w:spacing w:val="-15"/>
                <w:w w:val="105"/>
                <w:sz w:val="23"/>
              </w:rPr>
              <w:t> </w:t>
            </w:r>
            <w:r>
              <w:rPr>
                <w:rFonts w:ascii="Times New Roman"/>
                <w:color w:val="0E0E0E"/>
                <w:w w:val="105"/>
                <w:sz w:val="23"/>
              </w:rPr>
              <w:t>water</w:t>
            </w:r>
            <w:r>
              <w:rPr>
                <w:rFonts w:ascii="Times New Roman"/>
                <w:color w:val="0E0E0E"/>
                <w:spacing w:val="-8"/>
                <w:w w:val="105"/>
                <w:sz w:val="23"/>
              </w:rPr>
              <w:t> </w:t>
            </w:r>
            <w:r>
              <w:rPr>
                <w:rFonts w:ascii="Times New Roman"/>
                <w:color w:val="0E0E0E"/>
                <w:w w:val="105"/>
                <w:sz w:val="23"/>
              </w:rPr>
              <w:t>levels to make the remaining repairs to the lake bank.</w:t>
            </w:r>
          </w:p>
        </w:tc>
      </w:tr>
      <w:tr>
        <w:trPr>
          <w:trHeight w:val="1926" w:hRule="atLeast"/>
        </w:trPr>
        <w:tc>
          <w:tcPr>
            <w:tcW w:w="2428" w:type="dxa"/>
            <w:tcBorders>
              <w:left w:val="single" w:sz="4" w:space="0" w:color="000000"/>
              <w:right w:val="single" w:sz="4" w:space="0" w:color="000000"/>
            </w:tcBorders>
          </w:tcPr>
          <w:p>
            <w:pPr>
              <w:pStyle w:val="TableParagraph"/>
              <w:spacing w:line="254" w:lineRule="exact" w:before="0"/>
              <w:ind w:left="115"/>
              <w:rPr>
                <w:rFonts w:ascii="Times New Roman"/>
                <w:sz w:val="23"/>
              </w:rPr>
            </w:pPr>
            <w:r>
              <w:rPr>
                <w:rFonts w:ascii="Times New Roman"/>
                <w:color w:val="0E0E0E"/>
                <w:spacing w:val="-2"/>
                <w:w w:val="105"/>
                <w:sz w:val="23"/>
              </w:rPr>
              <w:t>Preserves</w:t>
            </w:r>
          </w:p>
        </w:tc>
        <w:tc>
          <w:tcPr>
            <w:tcW w:w="6925" w:type="dxa"/>
            <w:tcBorders>
              <w:left w:val="single" w:sz="4" w:space="0" w:color="000000"/>
            </w:tcBorders>
          </w:tcPr>
          <w:p>
            <w:pPr>
              <w:pStyle w:val="TableParagraph"/>
              <w:numPr>
                <w:ilvl w:val="0"/>
                <w:numId w:val="14"/>
              </w:numPr>
              <w:tabs>
                <w:tab w:pos="551" w:val="left" w:leader="none"/>
                <w:tab w:pos="557" w:val="left" w:leader="none"/>
              </w:tabs>
              <w:spacing w:line="249" w:lineRule="auto" w:before="8" w:after="0"/>
              <w:ind w:left="557" w:right="148" w:hanging="457"/>
              <w:jc w:val="left"/>
              <w:rPr>
                <w:rFonts w:ascii="Times New Roman" w:hAnsi="Times New Roman"/>
                <w:sz w:val="23"/>
              </w:rPr>
            </w:pPr>
            <w:r>
              <w:rPr>
                <w:rFonts w:ascii="Times New Roman" w:hAnsi="Times New Roman"/>
                <w:color w:val="0E0E0E"/>
                <w:w w:val="105"/>
                <w:sz w:val="23"/>
              </w:rPr>
              <w:t>Signed</w:t>
            </w:r>
            <w:r>
              <w:rPr>
                <w:rFonts w:ascii="Times New Roman" w:hAnsi="Times New Roman"/>
                <w:color w:val="0E0E0E"/>
                <w:spacing w:val="-15"/>
                <w:w w:val="105"/>
                <w:sz w:val="23"/>
              </w:rPr>
              <w:t> </w:t>
            </w:r>
            <w:r>
              <w:rPr>
                <w:rFonts w:ascii="Times New Roman" w:hAnsi="Times New Roman"/>
                <w:color w:val="0E0E0E"/>
                <w:w w:val="105"/>
                <w:sz w:val="23"/>
              </w:rPr>
              <w:t>the</w:t>
            </w:r>
            <w:r>
              <w:rPr>
                <w:rFonts w:ascii="Times New Roman" w:hAnsi="Times New Roman"/>
                <w:color w:val="0E0E0E"/>
                <w:spacing w:val="-15"/>
                <w:w w:val="105"/>
                <w:sz w:val="23"/>
              </w:rPr>
              <w:t> </w:t>
            </w:r>
            <w:r>
              <w:rPr>
                <w:rFonts w:ascii="Times New Roman" w:hAnsi="Times New Roman"/>
                <w:color w:val="0E0E0E"/>
                <w:w w:val="105"/>
                <w:sz w:val="23"/>
              </w:rPr>
              <w:t>next</w:t>
            </w:r>
            <w:r>
              <w:rPr>
                <w:rFonts w:ascii="Times New Roman" w:hAnsi="Times New Roman"/>
                <w:color w:val="0E0E0E"/>
                <w:spacing w:val="-15"/>
                <w:w w:val="105"/>
                <w:sz w:val="23"/>
              </w:rPr>
              <w:t> </w:t>
            </w:r>
            <w:r>
              <w:rPr>
                <w:rFonts w:ascii="Times New Roman" w:hAnsi="Times New Roman"/>
                <w:color w:val="0E0E0E"/>
                <w:w w:val="105"/>
                <w:sz w:val="23"/>
              </w:rPr>
              <w:t>three-year</w:t>
            </w:r>
            <w:r>
              <w:rPr>
                <w:rFonts w:ascii="Times New Roman" w:hAnsi="Times New Roman"/>
                <w:color w:val="0E0E0E"/>
                <w:spacing w:val="-12"/>
                <w:w w:val="105"/>
                <w:sz w:val="23"/>
              </w:rPr>
              <w:t> </w:t>
            </w:r>
            <w:r>
              <w:rPr>
                <w:rFonts w:ascii="Times New Roman" w:hAnsi="Times New Roman"/>
                <w:color w:val="0E0E0E"/>
                <w:w w:val="105"/>
                <w:sz w:val="23"/>
              </w:rPr>
              <w:t>agreement</w:t>
            </w:r>
            <w:r>
              <w:rPr>
                <w:rFonts w:ascii="Times New Roman" w:hAnsi="Times New Roman"/>
                <w:color w:val="0E0E0E"/>
                <w:spacing w:val="-7"/>
                <w:w w:val="105"/>
                <w:sz w:val="23"/>
              </w:rPr>
              <w:t> </w:t>
            </w:r>
            <w:r>
              <w:rPr>
                <w:rFonts w:ascii="Times New Roman" w:hAnsi="Times New Roman"/>
                <w:color w:val="0E0E0E"/>
                <w:w w:val="105"/>
                <w:sz w:val="23"/>
              </w:rPr>
              <w:t>(2027-2030)</w:t>
            </w:r>
            <w:r>
              <w:rPr>
                <w:rFonts w:ascii="Times New Roman" w:hAnsi="Times New Roman"/>
                <w:color w:val="0E0E0E"/>
                <w:spacing w:val="-3"/>
                <w:w w:val="105"/>
                <w:sz w:val="23"/>
              </w:rPr>
              <w:t> </w:t>
            </w:r>
            <w:r>
              <w:rPr>
                <w:rFonts w:ascii="Times New Roman" w:hAnsi="Times New Roman"/>
                <w:color w:val="0E0E0E"/>
                <w:w w:val="105"/>
                <w:sz w:val="23"/>
              </w:rPr>
              <w:t>with</w:t>
            </w:r>
            <w:r>
              <w:rPr>
                <w:rFonts w:ascii="Times New Roman" w:hAnsi="Times New Roman"/>
                <w:color w:val="0E0E0E"/>
                <w:spacing w:val="-13"/>
                <w:w w:val="105"/>
                <w:sz w:val="23"/>
              </w:rPr>
              <w:t> </w:t>
            </w:r>
            <w:r>
              <w:rPr>
                <w:rFonts w:ascii="Times New Roman" w:hAnsi="Times New Roman"/>
                <w:color w:val="0E0E0E"/>
                <w:w w:val="105"/>
                <w:sz w:val="23"/>
              </w:rPr>
              <w:t>Wood</w:t>
            </w:r>
            <w:r>
              <w:rPr>
                <w:rFonts w:ascii="Times New Roman" w:hAnsi="Times New Roman"/>
                <w:color w:val="0E0E0E"/>
                <w:spacing w:val="-12"/>
                <w:w w:val="105"/>
                <w:sz w:val="23"/>
              </w:rPr>
              <w:t> </w:t>
            </w:r>
            <w:r>
              <w:rPr>
                <w:rFonts w:ascii="Times New Roman" w:hAnsi="Times New Roman"/>
                <w:color w:val="0E0E0E"/>
                <w:w w:val="105"/>
                <w:sz w:val="23"/>
              </w:rPr>
              <w:t>&amp; </w:t>
            </w:r>
            <w:r>
              <w:rPr>
                <w:rFonts w:ascii="Times New Roman" w:hAnsi="Times New Roman"/>
                <w:color w:val="0E0E0E"/>
                <w:spacing w:val="-2"/>
                <w:w w:val="105"/>
                <w:sz w:val="23"/>
              </w:rPr>
              <w:t>Wetlands</w:t>
            </w:r>
          </w:p>
          <w:p>
            <w:pPr>
              <w:pStyle w:val="TableParagraph"/>
              <w:numPr>
                <w:ilvl w:val="0"/>
                <w:numId w:val="14"/>
              </w:numPr>
              <w:tabs>
                <w:tab w:pos="551" w:val="left" w:leader="none"/>
              </w:tabs>
              <w:spacing w:line="240" w:lineRule="auto" w:before="22" w:after="0"/>
              <w:ind w:left="551" w:right="0" w:hanging="450"/>
              <w:jc w:val="left"/>
              <w:rPr>
                <w:rFonts w:ascii="Times New Roman" w:hAnsi="Times New Roman"/>
                <w:sz w:val="23"/>
              </w:rPr>
            </w:pPr>
            <w:r>
              <w:rPr>
                <w:rFonts w:ascii="Times New Roman" w:hAnsi="Times New Roman"/>
                <w:color w:val="0E0E0E"/>
                <w:w w:val="105"/>
                <w:sz w:val="23"/>
              </w:rPr>
              <w:t>Signed the</w:t>
            </w:r>
            <w:r>
              <w:rPr>
                <w:rFonts w:ascii="Times New Roman" w:hAnsi="Times New Roman"/>
                <w:color w:val="0E0E0E"/>
                <w:spacing w:val="-13"/>
                <w:w w:val="105"/>
                <w:sz w:val="23"/>
              </w:rPr>
              <w:t> </w:t>
            </w:r>
            <w:r>
              <w:rPr>
                <w:rFonts w:ascii="Times New Roman" w:hAnsi="Times New Roman"/>
                <w:color w:val="0E0E0E"/>
                <w:w w:val="105"/>
                <w:sz w:val="23"/>
              </w:rPr>
              <w:t>next</w:t>
            </w:r>
            <w:r>
              <w:rPr>
                <w:rFonts w:ascii="Times New Roman" w:hAnsi="Times New Roman"/>
                <w:color w:val="0E0E0E"/>
                <w:spacing w:val="-13"/>
                <w:w w:val="105"/>
                <w:sz w:val="23"/>
              </w:rPr>
              <w:t> </w:t>
            </w:r>
            <w:r>
              <w:rPr>
                <w:rFonts w:ascii="Times New Roman" w:hAnsi="Times New Roman"/>
                <w:color w:val="0E0E0E"/>
                <w:w w:val="105"/>
                <w:sz w:val="23"/>
              </w:rPr>
              <w:t>year</w:t>
            </w:r>
            <w:r>
              <w:rPr>
                <w:rFonts w:ascii="Times New Roman" w:hAnsi="Times New Roman"/>
                <w:color w:val="0E0E0E"/>
                <w:spacing w:val="-6"/>
                <w:w w:val="105"/>
                <w:sz w:val="23"/>
              </w:rPr>
              <w:t> </w:t>
            </w:r>
            <w:r>
              <w:rPr>
                <w:rFonts w:ascii="Times New Roman" w:hAnsi="Times New Roman"/>
                <w:color w:val="0E0E0E"/>
                <w:w w:val="105"/>
                <w:sz w:val="23"/>
              </w:rPr>
              <w:t>(2027)</w:t>
            </w:r>
            <w:r>
              <w:rPr>
                <w:rFonts w:ascii="Times New Roman" w:hAnsi="Times New Roman"/>
                <w:color w:val="0E0E0E"/>
                <w:spacing w:val="-8"/>
                <w:w w:val="105"/>
                <w:sz w:val="23"/>
              </w:rPr>
              <w:t> </w:t>
            </w:r>
            <w:r>
              <w:rPr>
                <w:rFonts w:ascii="Times New Roman" w:hAnsi="Times New Roman"/>
                <w:color w:val="0E0E0E"/>
                <w:w w:val="105"/>
                <w:sz w:val="23"/>
              </w:rPr>
              <w:t>agreement</w:t>
            </w:r>
            <w:r>
              <w:rPr>
                <w:rFonts w:ascii="Times New Roman" w:hAnsi="Times New Roman"/>
                <w:color w:val="0E0E0E"/>
                <w:spacing w:val="2"/>
                <w:w w:val="105"/>
                <w:sz w:val="23"/>
              </w:rPr>
              <w:t> </w:t>
            </w:r>
            <w:r>
              <w:rPr>
                <w:rFonts w:ascii="Times New Roman" w:hAnsi="Times New Roman"/>
                <w:color w:val="0E0E0E"/>
                <w:w w:val="105"/>
                <w:sz w:val="23"/>
              </w:rPr>
              <w:t>with</w:t>
            </w:r>
            <w:r>
              <w:rPr>
                <w:rFonts w:ascii="Times New Roman" w:hAnsi="Times New Roman"/>
                <w:color w:val="0E0E0E"/>
                <w:spacing w:val="-5"/>
                <w:w w:val="105"/>
                <w:sz w:val="23"/>
              </w:rPr>
              <w:t> </w:t>
            </w:r>
            <w:r>
              <w:rPr>
                <w:rFonts w:ascii="Times New Roman" w:hAnsi="Times New Roman"/>
                <w:color w:val="0E0E0E"/>
                <w:w w:val="105"/>
                <w:sz w:val="23"/>
              </w:rPr>
              <w:t>Lake</w:t>
            </w:r>
            <w:r>
              <w:rPr>
                <w:rFonts w:ascii="Times New Roman" w:hAnsi="Times New Roman"/>
                <w:color w:val="0E0E0E"/>
                <w:spacing w:val="-9"/>
                <w:w w:val="105"/>
                <w:sz w:val="23"/>
              </w:rPr>
              <w:t> </w:t>
            </w:r>
            <w:r>
              <w:rPr>
                <w:rFonts w:ascii="Times New Roman" w:hAnsi="Times New Roman"/>
                <w:color w:val="0E0E0E"/>
                <w:spacing w:val="-2"/>
                <w:w w:val="105"/>
                <w:sz w:val="23"/>
              </w:rPr>
              <w:t>Doctors</w:t>
            </w:r>
          </w:p>
          <w:p>
            <w:pPr>
              <w:pStyle w:val="TableParagraph"/>
              <w:numPr>
                <w:ilvl w:val="1"/>
                <w:numId w:val="14"/>
              </w:numPr>
              <w:tabs>
                <w:tab w:pos="735" w:val="left" w:leader="none"/>
              </w:tabs>
              <w:spacing w:line="240" w:lineRule="auto" w:before="9" w:after="0"/>
              <w:ind w:left="735" w:right="0" w:hanging="181"/>
              <w:jc w:val="left"/>
              <w:rPr>
                <w:rFonts w:ascii="Times New Roman" w:hAnsi="Times New Roman"/>
                <w:sz w:val="23"/>
              </w:rPr>
            </w:pPr>
            <w:r>
              <w:rPr>
                <w:rFonts w:ascii="Times New Roman" w:hAnsi="Times New Roman"/>
                <w:color w:val="0E0E0E"/>
                <w:sz w:val="23"/>
              </w:rPr>
              <w:t>Monthly</w:t>
            </w:r>
            <w:r>
              <w:rPr>
                <w:rFonts w:ascii="Times New Roman" w:hAnsi="Times New Roman"/>
                <w:color w:val="0E0E0E"/>
                <w:spacing w:val="33"/>
                <w:sz w:val="23"/>
              </w:rPr>
              <w:t> </w:t>
            </w:r>
            <w:r>
              <w:rPr>
                <w:rFonts w:ascii="Times New Roman" w:hAnsi="Times New Roman"/>
                <w:color w:val="0E0E0E"/>
                <w:spacing w:val="-2"/>
                <w:sz w:val="23"/>
              </w:rPr>
              <w:t>maintenance</w:t>
            </w:r>
          </w:p>
          <w:p>
            <w:pPr>
              <w:pStyle w:val="TableParagraph"/>
              <w:numPr>
                <w:ilvl w:val="1"/>
                <w:numId w:val="14"/>
              </w:numPr>
              <w:tabs>
                <w:tab w:pos="730" w:val="left" w:leader="none"/>
              </w:tabs>
              <w:spacing w:line="240" w:lineRule="auto" w:before="10" w:after="0"/>
              <w:ind w:left="730" w:right="0" w:hanging="176"/>
              <w:jc w:val="left"/>
              <w:rPr>
                <w:rFonts w:ascii="Times New Roman" w:hAnsi="Times New Roman"/>
                <w:sz w:val="23"/>
              </w:rPr>
            </w:pPr>
            <w:r>
              <w:rPr>
                <w:rFonts w:ascii="Times New Roman" w:hAnsi="Times New Roman"/>
                <w:color w:val="0E0E0E"/>
                <w:sz w:val="23"/>
              </w:rPr>
              <w:t>Quarterly</w:t>
            </w:r>
            <w:r>
              <w:rPr>
                <w:rFonts w:ascii="Times New Roman" w:hAnsi="Times New Roman"/>
                <w:color w:val="0E0E0E"/>
                <w:spacing w:val="24"/>
                <w:sz w:val="23"/>
              </w:rPr>
              <w:t> </w:t>
            </w:r>
            <w:r>
              <w:rPr>
                <w:rFonts w:ascii="Times New Roman" w:hAnsi="Times New Roman"/>
                <w:color w:val="0E0E0E"/>
                <w:sz w:val="23"/>
              </w:rPr>
              <w:t>Aeration</w:t>
            </w:r>
            <w:r>
              <w:rPr>
                <w:rFonts w:ascii="Times New Roman" w:hAnsi="Times New Roman"/>
                <w:color w:val="0E0E0E"/>
                <w:spacing w:val="36"/>
                <w:sz w:val="23"/>
              </w:rPr>
              <w:t> </w:t>
            </w:r>
            <w:r>
              <w:rPr>
                <w:rFonts w:ascii="Times New Roman" w:hAnsi="Times New Roman"/>
                <w:color w:val="0E0E0E"/>
                <w:spacing w:val="-2"/>
                <w:sz w:val="23"/>
              </w:rPr>
              <w:t>Maintenance</w:t>
            </w:r>
          </w:p>
          <w:p>
            <w:pPr>
              <w:pStyle w:val="TableParagraph"/>
              <w:numPr>
                <w:ilvl w:val="1"/>
                <w:numId w:val="14"/>
              </w:numPr>
              <w:tabs>
                <w:tab w:pos="735" w:val="left" w:leader="none"/>
              </w:tabs>
              <w:spacing w:line="240" w:lineRule="auto" w:before="9" w:after="0"/>
              <w:ind w:left="735" w:right="0" w:hanging="181"/>
              <w:jc w:val="left"/>
              <w:rPr>
                <w:rFonts w:ascii="Times New Roman" w:hAnsi="Times New Roman"/>
                <w:sz w:val="23"/>
              </w:rPr>
            </w:pPr>
            <w:r>
              <w:rPr>
                <w:rFonts w:ascii="Times New Roman" w:hAnsi="Times New Roman"/>
                <w:color w:val="0E0E0E"/>
                <w:sz w:val="23"/>
              </w:rPr>
              <w:t>Muck</w:t>
            </w:r>
            <w:r>
              <w:rPr>
                <w:rFonts w:ascii="Times New Roman" w:hAnsi="Times New Roman"/>
                <w:color w:val="0E0E0E"/>
                <w:spacing w:val="18"/>
                <w:sz w:val="23"/>
              </w:rPr>
              <w:t> </w:t>
            </w:r>
            <w:r>
              <w:rPr>
                <w:rFonts w:ascii="Times New Roman" w:hAnsi="Times New Roman"/>
                <w:color w:val="0E0E0E"/>
                <w:sz w:val="23"/>
              </w:rPr>
              <w:t>level</w:t>
            </w:r>
            <w:r>
              <w:rPr>
                <w:rFonts w:ascii="Times New Roman" w:hAnsi="Times New Roman"/>
                <w:color w:val="0E0E0E"/>
                <w:spacing w:val="22"/>
                <w:sz w:val="23"/>
              </w:rPr>
              <w:t> </w:t>
            </w:r>
            <w:r>
              <w:rPr>
                <w:rFonts w:ascii="Times New Roman" w:hAnsi="Times New Roman"/>
                <w:color w:val="0E0E0E"/>
                <w:spacing w:val="-2"/>
                <w:sz w:val="23"/>
              </w:rPr>
              <w:t>testing</w:t>
            </w:r>
          </w:p>
        </w:tc>
      </w:tr>
      <w:tr>
        <w:trPr>
          <w:trHeight w:val="269" w:hRule="atLeast"/>
        </w:trPr>
        <w:tc>
          <w:tcPr>
            <w:tcW w:w="2428" w:type="dxa"/>
          </w:tcPr>
          <w:p>
            <w:pPr>
              <w:pStyle w:val="TableParagraph"/>
              <w:spacing w:line="249" w:lineRule="exact" w:before="0"/>
              <w:ind w:left="112"/>
              <w:rPr>
                <w:rFonts w:ascii="Times New Roman"/>
                <w:sz w:val="23"/>
              </w:rPr>
            </w:pPr>
            <w:r>
              <w:rPr>
                <w:rFonts w:ascii="Times New Roman"/>
                <w:color w:val="0E0E0E"/>
                <w:spacing w:val="-2"/>
                <w:w w:val="105"/>
                <w:sz w:val="23"/>
              </w:rPr>
              <w:t>Resident</w:t>
            </w:r>
            <w:r>
              <w:rPr>
                <w:rFonts w:ascii="Times New Roman"/>
                <w:color w:val="0E0E0E"/>
                <w:spacing w:val="1"/>
                <w:w w:val="105"/>
                <w:sz w:val="23"/>
              </w:rPr>
              <w:t> </w:t>
            </w:r>
            <w:r>
              <w:rPr>
                <w:rFonts w:ascii="Times New Roman"/>
                <w:color w:val="0E0E0E"/>
                <w:spacing w:val="-2"/>
                <w:w w:val="105"/>
                <w:sz w:val="23"/>
              </w:rPr>
              <w:t>Requests</w:t>
            </w:r>
          </w:p>
        </w:tc>
        <w:tc>
          <w:tcPr>
            <w:tcW w:w="6925" w:type="dxa"/>
            <w:tcBorders>
              <w:right w:val="nil"/>
            </w:tcBorders>
          </w:tcPr>
          <w:p>
            <w:pPr>
              <w:pStyle w:val="TableParagraph"/>
              <w:spacing w:line="249" w:lineRule="exact" w:before="0"/>
              <w:ind w:left="114"/>
              <w:rPr>
                <w:rFonts w:ascii="Times New Roman"/>
                <w:sz w:val="23"/>
              </w:rPr>
            </w:pPr>
            <w:r>
              <w:rPr>
                <w:rFonts w:ascii="Times New Roman"/>
                <w:color w:val="0E0E0E"/>
                <w:spacing w:val="-4"/>
                <w:w w:val="105"/>
                <w:sz w:val="23"/>
              </w:rPr>
              <w:t>None</w:t>
            </w:r>
          </w:p>
        </w:tc>
      </w:tr>
      <w:tr>
        <w:trPr>
          <w:trHeight w:val="1150" w:hRule="atLeast"/>
        </w:trPr>
        <w:tc>
          <w:tcPr>
            <w:tcW w:w="2428" w:type="dxa"/>
          </w:tcPr>
          <w:p>
            <w:pPr>
              <w:pStyle w:val="TableParagraph"/>
              <w:spacing w:line="252" w:lineRule="auto" w:before="0"/>
              <w:ind w:left="111"/>
              <w:rPr>
                <w:rFonts w:ascii="Times New Roman"/>
                <w:sz w:val="23"/>
              </w:rPr>
            </w:pPr>
            <w:r>
              <w:rPr>
                <w:rFonts w:ascii="Times New Roman"/>
                <w:color w:val="0E0E0E"/>
                <w:sz w:val="23"/>
              </w:rPr>
              <w:t>Pool Install Lake Side Since </w:t>
            </w:r>
            <w:r>
              <w:rPr>
                <w:color w:val="0E0E0E"/>
                <w:sz w:val="22"/>
              </w:rPr>
              <w:t>O</w:t>
            </w:r>
            <w:r>
              <w:rPr>
                <w:rFonts w:ascii="Times New Roman"/>
                <w:color w:val="0E0E0E"/>
                <w:sz w:val="23"/>
              </w:rPr>
              <w:t>1/2026</w:t>
            </w:r>
          </w:p>
        </w:tc>
        <w:tc>
          <w:tcPr>
            <w:tcW w:w="6925" w:type="dxa"/>
          </w:tcPr>
          <w:p>
            <w:pPr>
              <w:pStyle w:val="TableParagraph"/>
              <w:numPr>
                <w:ilvl w:val="0"/>
                <w:numId w:val="15"/>
              </w:numPr>
              <w:tabs>
                <w:tab w:pos="571" w:val="left" w:leader="none"/>
              </w:tabs>
              <w:spacing w:line="240" w:lineRule="auto" w:before="12" w:after="0"/>
              <w:ind w:left="571" w:right="0" w:hanging="473"/>
              <w:jc w:val="left"/>
              <w:rPr>
                <w:rFonts w:ascii="Times New Roman" w:hAnsi="Times New Roman"/>
                <w:color w:val="0E0E0E"/>
                <w:sz w:val="23"/>
              </w:rPr>
            </w:pPr>
            <w:r>
              <w:rPr>
                <w:rFonts w:ascii="Times New Roman" w:hAnsi="Times New Roman"/>
                <w:color w:val="0E0E0E"/>
                <w:sz w:val="23"/>
              </w:rPr>
              <w:t>I</w:t>
            </w:r>
            <w:r>
              <w:rPr>
                <w:rFonts w:ascii="Times New Roman" w:hAnsi="Times New Roman"/>
                <w:color w:val="0E0E0E"/>
                <w:spacing w:val="-12"/>
                <w:sz w:val="23"/>
              </w:rPr>
              <w:t> </w:t>
            </w:r>
            <w:r>
              <w:rPr>
                <w:rFonts w:ascii="Times New Roman" w:hAnsi="Times New Roman"/>
                <w:color w:val="0E0E0E"/>
                <w:sz w:val="23"/>
              </w:rPr>
              <w:t>0887</w:t>
            </w:r>
            <w:r>
              <w:rPr>
                <w:rFonts w:ascii="Times New Roman" w:hAnsi="Times New Roman"/>
                <w:color w:val="0E0E0E"/>
                <w:spacing w:val="42"/>
                <w:sz w:val="23"/>
              </w:rPr>
              <w:t> </w:t>
            </w:r>
            <w:r>
              <w:rPr>
                <w:rFonts w:ascii="Times New Roman" w:hAnsi="Times New Roman"/>
                <w:color w:val="0E0E0E"/>
                <w:sz w:val="23"/>
              </w:rPr>
              <w:t>Rutherford-</w:t>
            </w:r>
            <w:r>
              <w:rPr>
                <w:rFonts w:ascii="Times New Roman" w:hAnsi="Times New Roman"/>
                <w:color w:val="0E0E0E"/>
                <w:spacing w:val="-2"/>
                <w:sz w:val="23"/>
              </w:rPr>
              <w:t>completed</w:t>
            </w:r>
          </w:p>
          <w:p>
            <w:pPr>
              <w:pStyle w:val="TableParagraph"/>
              <w:numPr>
                <w:ilvl w:val="0"/>
                <w:numId w:val="15"/>
              </w:numPr>
              <w:tabs>
                <w:tab w:pos="560" w:val="left" w:leader="none"/>
              </w:tabs>
              <w:spacing w:line="240" w:lineRule="auto" w:before="33" w:after="0"/>
              <w:ind w:left="560" w:right="0" w:hanging="461"/>
              <w:jc w:val="left"/>
              <w:rPr>
                <w:color w:val="0E0E0E"/>
                <w:sz w:val="22"/>
              </w:rPr>
            </w:pPr>
            <w:r>
              <w:rPr>
                <w:b/>
                <w:color w:val="0E0E0E"/>
                <w:sz w:val="22"/>
              </w:rPr>
              <w:t>11801</w:t>
            </w:r>
            <w:r>
              <w:rPr>
                <w:b/>
                <w:color w:val="0E0E0E"/>
                <w:spacing w:val="-11"/>
                <w:sz w:val="22"/>
              </w:rPr>
              <w:t> </w:t>
            </w:r>
            <w:r>
              <w:rPr>
                <w:rFonts w:ascii="Times New Roman" w:hAnsi="Times New Roman"/>
                <w:color w:val="0E0E0E"/>
                <w:sz w:val="23"/>
              </w:rPr>
              <w:t>Clifton-</w:t>
            </w:r>
            <w:r>
              <w:rPr>
                <w:rFonts w:ascii="Times New Roman" w:hAnsi="Times New Roman"/>
                <w:color w:val="0E0E0E"/>
                <w:spacing w:val="-2"/>
                <w:sz w:val="23"/>
              </w:rPr>
              <w:t>completed</w:t>
            </w:r>
          </w:p>
          <w:p>
            <w:pPr>
              <w:pStyle w:val="TableParagraph"/>
              <w:numPr>
                <w:ilvl w:val="0"/>
                <w:numId w:val="15"/>
              </w:numPr>
              <w:tabs>
                <w:tab w:pos="545" w:val="left" w:leader="none"/>
                <w:tab w:pos="550" w:val="left" w:leader="none"/>
              </w:tabs>
              <w:spacing w:line="270" w:lineRule="atLeast" w:before="16" w:after="0"/>
              <w:ind w:left="545" w:right="665" w:hanging="447"/>
              <w:jc w:val="left"/>
              <w:rPr>
                <w:rFonts w:ascii="Times New Roman" w:hAnsi="Times New Roman"/>
                <w:color w:val="0E0E0E"/>
                <w:sz w:val="23"/>
              </w:rPr>
            </w:pPr>
            <w:r>
              <w:rPr>
                <w:rFonts w:ascii="Times New Roman" w:hAnsi="Times New Roman"/>
                <w:color w:val="0E0E0E"/>
                <w:w w:val="105"/>
                <w:sz w:val="23"/>
              </w:rPr>
              <w:t>10910</w:t>
            </w:r>
            <w:r>
              <w:rPr>
                <w:rFonts w:ascii="Times New Roman" w:hAnsi="Times New Roman"/>
                <w:color w:val="0E0E0E"/>
                <w:spacing w:val="-13"/>
                <w:w w:val="105"/>
                <w:sz w:val="23"/>
              </w:rPr>
              <w:t> </w:t>
            </w:r>
            <w:r>
              <w:rPr>
                <w:rFonts w:ascii="Times New Roman" w:hAnsi="Times New Roman"/>
                <w:color w:val="0E0E0E"/>
                <w:w w:val="105"/>
                <w:sz w:val="23"/>
              </w:rPr>
              <w:t>Stonington-recently</w:t>
            </w:r>
            <w:r>
              <w:rPr>
                <w:rFonts w:ascii="Times New Roman" w:hAnsi="Times New Roman"/>
                <w:color w:val="0E0E0E"/>
                <w:spacing w:val="-14"/>
                <w:w w:val="105"/>
                <w:sz w:val="23"/>
              </w:rPr>
              <w:t> </w:t>
            </w:r>
            <w:r>
              <w:rPr>
                <w:rFonts w:ascii="Times New Roman" w:hAnsi="Times New Roman"/>
                <w:color w:val="0E0E0E"/>
                <w:w w:val="105"/>
                <w:sz w:val="23"/>
              </w:rPr>
              <w:t>approved,</w:t>
            </w:r>
            <w:r>
              <w:rPr>
                <w:rFonts w:ascii="Times New Roman" w:hAnsi="Times New Roman"/>
                <w:color w:val="0E0E0E"/>
                <w:spacing w:val="-8"/>
                <w:w w:val="105"/>
                <w:sz w:val="23"/>
              </w:rPr>
              <w:t> </w:t>
            </w:r>
            <w:r>
              <w:rPr>
                <w:rFonts w:ascii="Times New Roman" w:hAnsi="Times New Roman"/>
                <w:color w:val="0E0E0E"/>
                <w:w w:val="105"/>
                <w:sz w:val="23"/>
              </w:rPr>
              <w:t>work</w:t>
            </w:r>
            <w:r>
              <w:rPr>
                <w:rFonts w:ascii="Times New Roman" w:hAnsi="Times New Roman"/>
                <w:color w:val="0E0E0E"/>
                <w:spacing w:val="-11"/>
                <w:w w:val="105"/>
                <w:sz w:val="23"/>
              </w:rPr>
              <w:t> </w:t>
            </w:r>
            <w:r>
              <w:rPr>
                <w:rFonts w:ascii="Times New Roman" w:hAnsi="Times New Roman"/>
                <w:color w:val="0E0E0E"/>
                <w:w w:val="105"/>
                <w:sz w:val="23"/>
              </w:rPr>
              <w:t>scheduled</w:t>
            </w:r>
            <w:r>
              <w:rPr>
                <w:rFonts w:ascii="Times New Roman" w:hAnsi="Times New Roman"/>
                <w:color w:val="0E0E0E"/>
                <w:spacing w:val="-7"/>
                <w:w w:val="105"/>
                <w:sz w:val="23"/>
              </w:rPr>
              <w:t> </w:t>
            </w:r>
            <w:r>
              <w:rPr>
                <w:rFonts w:ascii="Times New Roman" w:hAnsi="Times New Roman"/>
                <w:color w:val="0E0E0E"/>
                <w:w w:val="105"/>
                <w:sz w:val="23"/>
              </w:rPr>
              <w:t>to</w:t>
            </w:r>
            <w:r>
              <w:rPr>
                <w:rFonts w:ascii="Times New Roman" w:hAnsi="Times New Roman"/>
                <w:color w:val="0E0E0E"/>
                <w:spacing w:val="-12"/>
                <w:w w:val="105"/>
                <w:sz w:val="23"/>
              </w:rPr>
              <w:t> </w:t>
            </w:r>
            <w:r>
              <w:rPr>
                <w:rFonts w:ascii="Times New Roman" w:hAnsi="Times New Roman"/>
                <w:color w:val="0E0E0E"/>
                <w:w w:val="105"/>
                <w:sz w:val="23"/>
              </w:rPr>
              <w:t>be completed by end of September</w:t>
            </w:r>
          </w:p>
        </w:tc>
      </w:tr>
      <w:tr>
        <w:trPr>
          <w:trHeight w:val="515" w:hRule="atLeast"/>
        </w:trPr>
        <w:tc>
          <w:tcPr>
            <w:tcW w:w="2428" w:type="dxa"/>
          </w:tcPr>
          <w:p>
            <w:pPr>
              <w:pStyle w:val="TableParagraph"/>
              <w:spacing w:line="255" w:lineRule="exact" w:before="0"/>
              <w:ind w:left="112"/>
              <w:rPr>
                <w:rFonts w:ascii="Times New Roman"/>
                <w:sz w:val="23"/>
              </w:rPr>
            </w:pPr>
            <w:r>
              <w:rPr>
                <w:rFonts w:ascii="Times New Roman"/>
                <w:color w:val="0E0E0E"/>
                <w:w w:val="105"/>
                <w:sz w:val="23"/>
              </w:rPr>
              <w:t>Other</w:t>
            </w:r>
            <w:r>
              <w:rPr>
                <w:rFonts w:ascii="Times New Roman"/>
                <w:color w:val="0E0E0E"/>
                <w:spacing w:val="-4"/>
                <w:w w:val="105"/>
                <w:sz w:val="23"/>
              </w:rPr>
              <w:t> </w:t>
            </w:r>
            <w:r>
              <w:rPr>
                <w:rFonts w:ascii="Times New Roman"/>
                <w:color w:val="0E0E0E"/>
                <w:spacing w:val="-2"/>
                <w:w w:val="105"/>
                <w:sz w:val="23"/>
              </w:rPr>
              <w:t>Updates</w:t>
            </w:r>
          </w:p>
        </w:tc>
        <w:tc>
          <w:tcPr>
            <w:tcW w:w="6925" w:type="dxa"/>
            <w:tcBorders>
              <w:right w:val="nil"/>
            </w:tcBorders>
          </w:tcPr>
          <w:p>
            <w:pPr>
              <w:pStyle w:val="TableParagraph"/>
              <w:spacing w:line="255" w:lineRule="exact" w:before="0"/>
              <w:ind w:left="111"/>
              <w:rPr>
                <w:rFonts w:ascii="Times New Roman"/>
                <w:sz w:val="23"/>
              </w:rPr>
            </w:pPr>
            <w:r>
              <w:rPr>
                <w:rFonts w:ascii="Times New Roman"/>
                <w:color w:val="0E0E0E"/>
                <w:w w:val="105"/>
                <w:sz w:val="23"/>
              </w:rPr>
              <w:t>Storm</w:t>
            </w:r>
            <w:r>
              <w:rPr>
                <w:rFonts w:ascii="Times New Roman"/>
                <w:color w:val="0E0E0E"/>
                <w:spacing w:val="-8"/>
                <w:w w:val="105"/>
                <w:sz w:val="23"/>
              </w:rPr>
              <w:t> </w:t>
            </w:r>
            <w:r>
              <w:rPr>
                <w:rFonts w:ascii="Times New Roman"/>
                <w:color w:val="0E0E0E"/>
                <w:w w:val="105"/>
                <w:sz w:val="23"/>
              </w:rPr>
              <w:t>Drain</w:t>
            </w:r>
            <w:r>
              <w:rPr>
                <w:rFonts w:ascii="Times New Roman"/>
                <w:color w:val="0E0E0E"/>
                <w:spacing w:val="-11"/>
                <w:w w:val="105"/>
                <w:sz w:val="23"/>
              </w:rPr>
              <w:t> </w:t>
            </w:r>
            <w:r>
              <w:rPr>
                <w:rFonts w:ascii="Times New Roman"/>
                <w:color w:val="0E0E0E"/>
                <w:w w:val="105"/>
                <w:sz w:val="23"/>
              </w:rPr>
              <w:t>cleaning</w:t>
            </w:r>
            <w:r>
              <w:rPr>
                <w:rFonts w:ascii="Times New Roman"/>
                <w:color w:val="0E0E0E"/>
                <w:spacing w:val="-4"/>
                <w:w w:val="105"/>
                <w:sz w:val="23"/>
              </w:rPr>
              <w:t> </w:t>
            </w:r>
            <w:r>
              <w:rPr>
                <w:rFonts w:ascii="Times New Roman"/>
                <w:color w:val="0E0E0E"/>
                <w:w w:val="105"/>
                <w:sz w:val="23"/>
              </w:rPr>
              <w:t>will</w:t>
            </w:r>
            <w:r>
              <w:rPr>
                <w:rFonts w:ascii="Times New Roman"/>
                <w:color w:val="0E0E0E"/>
                <w:spacing w:val="-10"/>
                <w:w w:val="105"/>
                <w:sz w:val="23"/>
              </w:rPr>
              <w:t> </w:t>
            </w:r>
            <w:r>
              <w:rPr>
                <w:rFonts w:ascii="Times New Roman"/>
                <w:color w:val="0E0E0E"/>
                <w:w w:val="105"/>
                <w:sz w:val="23"/>
              </w:rPr>
              <w:t>commence</w:t>
            </w:r>
            <w:r>
              <w:rPr>
                <w:rFonts w:ascii="Times New Roman"/>
                <w:color w:val="0E0E0E"/>
                <w:spacing w:val="-5"/>
                <w:w w:val="105"/>
                <w:sz w:val="23"/>
              </w:rPr>
              <w:t> </w:t>
            </w:r>
            <w:r>
              <w:rPr>
                <w:rFonts w:ascii="Times New Roman"/>
                <w:color w:val="0E0E0E"/>
                <w:spacing w:val="-2"/>
                <w:w w:val="105"/>
                <w:sz w:val="23"/>
              </w:rPr>
              <w:t>09/02/26.</w:t>
            </w:r>
          </w:p>
        </w:tc>
      </w:tr>
    </w:tbl>
    <w:p>
      <w:pPr>
        <w:pStyle w:val="TableParagraph"/>
        <w:spacing w:after="0" w:line="255" w:lineRule="exact"/>
        <w:rPr>
          <w:rFonts w:ascii="Times New Roman"/>
          <w:sz w:val="23"/>
        </w:rPr>
        <w:sectPr>
          <w:footerReference w:type="default" r:id="rId47"/>
          <w:pgSz w:w="12240" w:h="15840"/>
          <w:pgMar w:header="0" w:footer="377" w:top="720" w:bottom="560" w:left="720" w:right="720"/>
          <w:pgNumType w:start="31"/>
        </w:sectPr>
      </w:pPr>
    </w:p>
    <w:p>
      <w:pPr>
        <w:spacing w:before="74"/>
        <w:ind w:left="2084" w:right="2029" w:firstLine="0"/>
        <w:jc w:val="center"/>
        <w:rPr>
          <w:rFonts w:ascii="Arial"/>
          <w:b/>
          <w:sz w:val="23"/>
        </w:rPr>
      </w:pPr>
      <w:bookmarkStart w:name="Financials" w:id="10"/>
      <w:bookmarkEnd w:id="10"/>
      <w:r>
        <w:rPr/>
      </w:r>
      <w:r>
        <w:rPr>
          <w:rFonts w:ascii="Arial"/>
          <w:b/>
          <w:color w:val="231F20"/>
          <w:sz w:val="23"/>
        </w:rPr>
        <w:t>Arborwood</w:t>
      </w:r>
      <w:r>
        <w:rPr>
          <w:rFonts w:ascii="Arial"/>
          <w:b/>
          <w:color w:val="231F20"/>
          <w:spacing w:val="33"/>
          <w:sz w:val="23"/>
        </w:rPr>
        <w:t> </w:t>
      </w:r>
      <w:r>
        <w:rPr>
          <w:rFonts w:ascii="Arial"/>
          <w:b/>
          <w:color w:val="231F20"/>
          <w:sz w:val="23"/>
        </w:rPr>
        <w:t>Community</w:t>
      </w:r>
      <w:r>
        <w:rPr>
          <w:rFonts w:ascii="Arial"/>
          <w:b/>
          <w:color w:val="231F20"/>
          <w:spacing w:val="28"/>
          <w:sz w:val="23"/>
        </w:rPr>
        <w:t> </w:t>
      </w:r>
      <w:r>
        <w:rPr>
          <w:rFonts w:ascii="Arial"/>
          <w:b/>
          <w:color w:val="231F20"/>
          <w:sz w:val="23"/>
        </w:rPr>
        <w:t>Development</w:t>
      </w:r>
      <w:r>
        <w:rPr>
          <w:rFonts w:ascii="Arial"/>
          <w:b/>
          <w:color w:val="231F20"/>
          <w:spacing w:val="34"/>
          <w:sz w:val="23"/>
        </w:rPr>
        <w:t> </w:t>
      </w:r>
      <w:r>
        <w:rPr>
          <w:rFonts w:ascii="Arial"/>
          <w:b/>
          <w:color w:val="231F20"/>
          <w:spacing w:val="-2"/>
          <w:sz w:val="23"/>
        </w:rPr>
        <w:t>District</w:t>
      </w:r>
    </w:p>
    <w:p>
      <w:pPr>
        <w:pStyle w:val="Heading4"/>
      </w:pPr>
      <w:r>
        <w:rPr>
          <w:color w:val="231F20"/>
        </w:rPr>
        <w:t>Budget</w:t>
      </w:r>
      <w:r>
        <w:rPr>
          <w:color w:val="231F20"/>
          <w:spacing w:val="-3"/>
        </w:rPr>
        <w:t> </w:t>
      </w:r>
      <w:r>
        <w:rPr>
          <w:color w:val="231F20"/>
        </w:rPr>
        <w:t>vs.</w:t>
      </w:r>
      <w:r>
        <w:rPr>
          <w:color w:val="231F20"/>
          <w:spacing w:val="-2"/>
        </w:rPr>
        <w:t> Actual</w:t>
      </w:r>
    </w:p>
    <w:p>
      <w:pPr>
        <w:spacing w:before="29"/>
        <w:ind w:left="2084" w:right="2029" w:firstLine="0"/>
        <w:jc w:val="center"/>
        <w:rPr>
          <w:rFonts w:ascii="Arial"/>
          <w:b/>
          <w:sz w:val="23"/>
        </w:rPr>
      </w:pPr>
      <w:r>
        <w:rPr>
          <w:rFonts w:ascii="Arial"/>
          <w:b/>
          <w:color w:val="231F20"/>
          <w:spacing w:val="-2"/>
          <w:w w:val="105"/>
          <w:sz w:val="23"/>
        </w:rPr>
        <w:t>October</w:t>
      </w:r>
      <w:r>
        <w:rPr>
          <w:rFonts w:ascii="Arial"/>
          <w:b/>
          <w:color w:val="231F20"/>
          <w:spacing w:val="-8"/>
          <w:w w:val="105"/>
          <w:sz w:val="23"/>
        </w:rPr>
        <w:t> </w:t>
      </w:r>
      <w:r>
        <w:rPr>
          <w:rFonts w:ascii="Arial"/>
          <w:b/>
          <w:color w:val="231F20"/>
          <w:spacing w:val="-2"/>
          <w:w w:val="105"/>
          <w:sz w:val="23"/>
        </w:rPr>
        <w:t>2025</w:t>
      </w:r>
      <w:r>
        <w:rPr>
          <w:rFonts w:ascii="Arial"/>
          <w:b/>
          <w:color w:val="231F20"/>
          <w:spacing w:val="-10"/>
          <w:w w:val="105"/>
          <w:sz w:val="23"/>
        </w:rPr>
        <w:t> </w:t>
      </w:r>
      <w:r>
        <w:rPr>
          <w:rFonts w:ascii="Arial"/>
          <w:b/>
          <w:color w:val="231F20"/>
          <w:spacing w:val="-2"/>
          <w:w w:val="105"/>
          <w:sz w:val="23"/>
        </w:rPr>
        <w:t>-</w:t>
      </w:r>
      <w:r>
        <w:rPr>
          <w:rFonts w:ascii="Arial"/>
          <w:b/>
          <w:color w:val="231F20"/>
          <w:spacing w:val="-10"/>
          <w:w w:val="105"/>
          <w:sz w:val="23"/>
        </w:rPr>
        <w:t> </w:t>
      </w:r>
      <w:r>
        <w:rPr>
          <w:rFonts w:ascii="Arial"/>
          <w:b/>
          <w:color w:val="231F20"/>
          <w:spacing w:val="-2"/>
          <w:w w:val="105"/>
          <w:sz w:val="23"/>
        </w:rPr>
        <w:t>August</w:t>
      </w:r>
      <w:r>
        <w:rPr>
          <w:rFonts w:ascii="Arial"/>
          <w:b/>
          <w:color w:val="231F20"/>
          <w:spacing w:val="-10"/>
          <w:w w:val="105"/>
          <w:sz w:val="23"/>
        </w:rPr>
        <w:t> </w:t>
      </w:r>
      <w:r>
        <w:rPr>
          <w:rFonts w:ascii="Arial"/>
          <w:b/>
          <w:color w:val="231F20"/>
          <w:spacing w:val="-4"/>
          <w:w w:val="105"/>
          <w:sz w:val="23"/>
        </w:rPr>
        <w:t>2026</w:t>
      </w:r>
    </w:p>
    <w:p>
      <w:pPr>
        <w:pStyle w:val="BodyText"/>
        <w:rPr>
          <w:rFonts w:ascii="Arial"/>
          <w:b/>
          <w:sz w:val="20"/>
        </w:rPr>
      </w:pPr>
    </w:p>
    <w:p>
      <w:pPr>
        <w:pStyle w:val="BodyText"/>
        <w:rPr>
          <w:rFonts w:ascii="Arial"/>
          <w:b/>
          <w:sz w:val="20"/>
        </w:rPr>
      </w:pPr>
    </w:p>
    <w:p>
      <w:pPr>
        <w:pStyle w:val="BodyText"/>
        <w:spacing w:before="117"/>
        <w:rPr>
          <w:rFonts w:ascii="Arial"/>
          <w:b/>
          <w:sz w:val="20"/>
        </w:rPr>
      </w:pPr>
    </w:p>
    <w:tbl>
      <w:tblPr>
        <w:tblW w:w="0" w:type="auto"/>
        <w:jc w:val="left"/>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0"/>
        <w:gridCol w:w="1564"/>
        <w:gridCol w:w="215"/>
        <w:gridCol w:w="1180"/>
        <w:gridCol w:w="215"/>
        <w:gridCol w:w="1319"/>
        <w:gridCol w:w="215"/>
        <w:gridCol w:w="1223"/>
      </w:tblGrid>
      <w:tr>
        <w:trPr>
          <w:trHeight w:val="352" w:hRule="atLeast"/>
        </w:trPr>
        <w:tc>
          <w:tcPr>
            <w:tcW w:w="4240" w:type="dxa"/>
          </w:tcPr>
          <w:p>
            <w:pPr>
              <w:pStyle w:val="TableParagraph"/>
              <w:spacing w:before="0"/>
              <w:rPr>
                <w:rFonts w:ascii="Times New Roman"/>
                <w:sz w:val="16"/>
              </w:rPr>
            </w:pPr>
          </w:p>
        </w:tc>
        <w:tc>
          <w:tcPr>
            <w:tcW w:w="1564" w:type="dxa"/>
            <w:tcBorders>
              <w:top w:val="single" w:sz="24" w:space="0" w:color="231F20"/>
              <w:bottom w:val="single" w:sz="24" w:space="0" w:color="231F20"/>
            </w:tcBorders>
          </w:tcPr>
          <w:p>
            <w:pPr>
              <w:pStyle w:val="TableParagraph"/>
              <w:spacing w:line="190" w:lineRule="exact" w:before="143"/>
              <w:ind w:left="175"/>
              <w:rPr>
                <w:b/>
                <w:sz w:val="17"/>
              </w:rPr>
            </w:pPr>
            <w:r>
              <w:rPr>
                <w:b/>
                <w:color w:val="231F20"/>
                <w:sz w:val="17"/>
              </w:rPr>
              <w:t>Oct</w:t>
            </w:r>
            <w:r>
              <w:rPr>
                <w:b/>
                <w:color w:val="231F20"/>
                <w:spacing w:val="-3"/>
                <w:sz w:val="17"/>
              </w:rPr>
              <w:t> </w:t>
            </w:r>
            <w:r>
              <w:rPr>
                <w:b/>
                <w:color w:val="231F20"/>
                <w:sz w:val="17"/>
              </w:rPr>
              <w:t>25</w:t>
            </w:r>
            <w:r>
              <w:rPr>
                <w:b/>
                <w:color w:val="231F20"/>
                <w:spacing w:val="-4"/>
                <w:sz w:val="17"/>
              </w:rPr>
              <w:t> </w:t>
            </w:r>
            <w:r>
              <w:rPr>
                <w:b/>
                <w:color w:val="231F20"/>
                <w:sz w:val="17"/>
              </w:rPr>
              <w:t>-</w:t>
            </w:r>
            <w:r>
              <w:rPr>
                <w:b/>
                <w:color w:val="231F20"/>
                <w:spacing w:val="-3"/>
                <w:sz w:val="17"/>
              </w:rPr>
              <w:t> </w:t>
            </w:r>
            <w:r>
              <w:rPr>
                <w:b/>
                <w:color w:val="231F20"/>
                <w:sz w:val="17"/>
              </w:rPr>
              <w:t>Aug</w:t>
            </w:r>
            <w:r>
              <w:rPr>
                <w:b/>
                <w:color w:val="231F20"/>
                <w:spacing w:val="-4"/>
                <w:sz w:val="17"/>
              </w:rPr>
              <w:t> </w:t>
            </w:r>
            <w:r>
              <w:rPr>
                <w:b/>
                <w:color w:val="231F20"/>
                <w:spacing w:val="-5"/>
                <w:sz w:val="17"/>
              </w:rPr>
              <w:t>26</w:t>
            </w:r>
          </w:p>
        </w:tc>
        <w:tc>
          <w:tcPr>
            <w:tcW w:w="215" w:type="dxa"/>
            <w:tcBorders>
              <w:top w:val="single" w:sz="24" w:space="0" w:color="231F20"/>
            </w:tcBorders>
          </w:tcPr>
          <w:p>
            <w:pPr>
              <w:pStyle w:val="TableParagraph"/>
              <w:spacing w:before="0"/>
              <w:rPr>
                <w:rFonts w:ascii="Times New Roman"/>
                <w:sz w:val="16"/>
              </w:rPr>
            </w:pPr>
          </w:p>
        </w:tc>
        <w:tc>
          <w:tcPr>
            <w:tcW w:w="1180" w:type="dxa"/>
            <w:tcBorders>
              <w:top w:val="single" w:sz="24" w:space="0" w:color="231F20"/>
              <w:bottom w:val="single" w:sz="24" w:space="0" w:color="231F20"/>
            </w:tcBorders>
          </w:tcPr>
          <w:p>
            <w:pPr>
              <w:pStyle w:val="TableParagraph"/>
              <w:spacing w:line="190" w:lineRule="exact" w:before="143"/>
              <w:ind w:right="51"/>
              <w:jc w:val="right"/>
              <w:rPr>
                <w:b/>
                <w:sz w:val="17"/>
              </w:rPr>
            </w:pPr>
            <w:r>
              <w:rPr>
                <w:b/>
                <w:color w:val="231F20"/>
                <w:sz w:val="17"/>
              </w:rPr>
              <w:t>25/26</w:t>
            </w:r>
            <w:r>
              <w:rPr>
                <w:b/>
                <w:color w:val="231F20"/>
                <w:spacing w:val="-7"/>
                <w:sz w:val="17"/>
              </w:rPr>
              <w:t> </w:t>
            </w:r>
            <w:r>
              <w:rPr>
                <w:b/>
                <w:color w:val="231F20"/>
                <w:spacing w:val="-2"/>
                <w:sz w:val="17"/>
              </w:rPr>
              <w:t>Budget</w:t>
            </w:r>
          </w:p>
        </w:tc>
        <w:tc>
          <w:tcPr>
            <w:tcW w:w="215" w:type="dxa"/>
            <w:tcBorders>
              <w:top w:val="single" w:sz="24" w:space="0" w:color="231F20"/>
            </w:tcBorders>
          </w:tcPr>
          <w:p>
            <w:pPr>
              <w:pStyle w:val="TableParagraph"/>
              <w:spacing w:before="0"/>
              <w:rPr>
                <w:rFonts w:ascii="Times New Roman"/>
                <w:sz w:val="16"/>
              </w:rPr>
            </w:pPr>
          </w:p>
        </w:tc>
        <w:tc>
          <w:tcPr>
            <w:tcW w:w="1319" w:type="dxa"/>
            <w:tcBorders>
              <w:top w:val="single" w:sz="24" w:space="0" w:color="231F20"/>
              <w:bottom w:val="single" w:sz="24" w:space="0" w:color="231F20"/>
            </w:tcBorders>
          </w:tcPr>
          <w:p>
            <w:pPr>
              <w:pStyle w:val="TableParagraph"/>
              <w:spacing w:line="190" w:lineRule="exact" w:before="143"/>
              <w:ind w:right="66"/>
              <w:jc w:val="right"/>
              <w:rPr>
                <w:b/>
                <w:sz w:val="17"/>
              </w:rPr>
            </w:pPr>
            <w:r>
              <w:rPr>
                <w:b/>
                <w:color w:val="231F20"/>
                <w:sz w:val="17"/>
              </w:rPr>
              <w:t>$</w:t>
            </w:r>
            <w:r>
              <w:rPr>
                <w:b/>
                <w:color w:val="231F20"/>
                <w:spacing w:val="-4"/>
                <w:sz w:val="17"/>
              </w:rPr>
              <w:t> </w:t>
            </w:r>
            <w:r>
              <w:rPr>
                <w:b/>
                <w:color w:val="231F20"/>
                <w:sz w:val="17"/>
              </w:rPr>
              <w:t>Over</w:t>
            </w:r>
            <w:r>
              <w:rPr>
                <w:b/>
                <w:color w:val="231F20"/>
                <w:spacing w:val="-2"/>
                <w:sz w:val="17"/>
              </w:rPr>
              <w:t> Budget</w:t>
            </w:r>
          </w:p>
        </w:tc>
        <w:tc>
          <w:tcPr>
            <w:tcW w:w="215" w:type="dxa"/>
            <w:tcBorders>
              <w:top w:val="single" w:sz="24" w:space="0" w:color="231F20"/>
            </w:tcBorders>
          </w:tcPr>
          <w:p>
            <w:pPr>
              <w:pStyle w:val="TableParagraph"/>
              <w:spacing w:before="0"/>
              <w:rPr>
                <w:rFonts w:ascii="Times New Roman"/>
                <w:sz w:val="16"/>
              </w:rPr>
            </w:pPr>
          </w:p>
        </w:tc>
        <w:tc>
          <w:tcPr>
            <w:tcW w:w="1223" w:type="dxa"/>
            <w:tcBorders>
              <w:top w:val="single" w:sz="24" w:space="0" w:color="231F20"/>
              <w:bottom w:val="single" w:sz="24" w:space="0" w:color="231F20"/>
            </w:tcBorders>
          </w:tcPr>
          <w:p>
            <w:pPr>
              <w:pStyle w:val="TableParagraph"/>
              <w:spacing w:line="190" w:lineRule="exact" w:before="143"/>
              <w:ind w:left="133"/>
              <w:rPr>
                <w:b/>
                <w:sz w:val="17"/>
              </w:rPr>
            </w:pPr>
            <w:r>
              <w:rPr>
                <w:b/>
                <w:color w:val="231F20"/>
                <w:sz w:val="17"/>
              </w:rPr>
              <w:t>%</w:t>
            </w:r>
            <w:r>
              <w:rPr>
                <w:b/>
                <w:color w:val="231F20"/>
                <w:spacing w:val="-8"/>
                <w:sz w:val="17"/>
              </w:rPr>
              <w:t> </w:t>
            </w:r>
            <w:r>
              <w:rPr>
                <w:b/>
                <w:color w:val="231F20"/>
                <w:sz w:val="17"/>
              </w:rPr>
              <w:t>of </w:t>
            </w:r>
            <w:r>
              <w:rPr>
                <w:b/>
                <w:color w:val="231F20"/>
                <w:spacing w:val="-2"/>
                <w:sz w:val="17"/>
              </w:rPr>
              <w:t>Budget</w:t>
            </w:r>
          </w:p>
        </w:tc>
      </w:tr>
      <w:tr>
        <w:trPr>
          <w:trHeight w:val="466" w:hRule="atLeast"/>
        </w:trPr>
        <w:tc>
          <w:tcPr>
            <w:tcW w:w="4240" w:type="dxa"/>
          </w:tcPr>
          <w:p>
            <w:pPr>
              <w:pStyle w:val="TableParagraph"/>
              <w:spacing w:before="159"/>
              <w:ind w:left="338"/>
              <w:rPr>
                <w:b/>
                <w:sz w:val="17"/>
              </w:rPr>
            </w:pPr>
            <w:r>
              <w:rPr>
                <w:b/>
                <w:color w:val="231F20"/>
                <w:spacing w:val="-2"/>
                <w:sz w:val="17"/>
              </w:rPr>
              <w:t>Revenue</w:t>
            </w:r>
          </w:p>
        </w:tc>
        <w:tc>
          <w:tcPr>
            <w:tcW w:w="1564" w:type="dxa"/>
            <w:tcBorders>
              <w:top w:val="single" w:sz="24" w:space="0" w:color="231F20"/>
            </w:tcBorders>
          </w:tcPr>
          <w:p>
            <w:pPr>
              <w:pStyle w:val="TableParagraph"/>
              <w:spacing w:before="0"/>
              <w:rPr>
                <w:rFonts w:ascii="Times New Roman"/>
                <w:sz w:val="16"/>
              </w:rPr>
            </w:pPr>
          </w:p>
        </w:tc>
        <w:tc>
          <w:tcPr>
            <w:tcW w:w="215" w:type="dxa"/>
          </w:tcPr>
          <w:p>
            <w:pPr>
              <w:pStyle w:val="TableParagraph"/>
              <w:spacing w:before="0"/>
              <w:rPr>
                <w:rFonts w:ascii="Times New Roman"/>
                <w:sz w:val="16"/>
              </w:rPr>
            </w:pPr>
          </w:p>
        </w:tc>
        <w:tc>
          <w:tcPr>
            <w:tcW w:w="1180" w:type="dxa"/>
            <w:tcBorders>
              <w:top w:val="single" w:sz="24" w:space="0" w:color="231F20"/>
            </w:tcBorders>
          </w:tcPr>
          <w:p>
            <w:pPr>
              <w:pStyle w:val="TableParagraph"/>
              <w:spacing w:before="0"/>
              <w:rPr>
                <w:rFonts w:ascii="Times New Roman"/>
                <w:sz w:val="16"/>
              </w:rPr>
            </w:pPr>
          </w:p>
        </w:tc>
        <w:tc>
          <w:tcPr>
            <w:tcW w:w="215" w:type="dxa"/>
          </w:tcPr>
          <w:p>
            <w:pPr>
              <w:pStyle w:val="TableParagraph"/>
              <w:spacing w:before="0"/>
              <w:rPr>
                <w:rFonts w:ascii="Times New Roman"/>
                <w:sz w:val="16"/>
              </w:rPr>
            </w:pPr>
          </w:p>
        </w:tc>
        <w:tc>
          <w:tcPr>
            <w:tcW w:w="1319" w:type="dxa"/>
            <w:tcBorders>
              <w:top w:val="single" w:sz="24" w:space="0" w:color="231F20"/>
            </w:tcBorders>
          </w:tcPr>
          <w:p>
            <w:pPr>
              <w:pStyle w:val="TableParagraph"/>
              <w:spacing w:before="0"/>
              <w:rPr>
                <w:rFonts w:ascii="Times New Roman"/>
                <w:sz w:val="16"/>
              </w:rPr>
            </w:pPr>
          </w:p>
        </w:tc>
        <w:tc>
          <w:tcPr>
            <w:tcW w:w="215" w:type="dxa"/>
          </w:tcPr>
          <w:p>
            <w:pPr>
              <w:pStyle w:val="TableParagraph"/>
              <w:spacing w:before="0"/>
              <w:rPr>
                <w:rFonts w:ascii="Times New Roman"/>
                <w:sz w:val="16"/>
              </w:rPr>
            </w:pPr>
          </w:p>
        </w:tc>
        <w:tc>
          <w:tcPr>
            <w:tcW w:w="1223" w:type="dxa"/>
            <w:tcBorders>
              <w:top w:val="single" w:sz="24" w:space="0" w:color="231F20"/>
            </w:tcBorders>
          </w:tcPr>
          <w:p>
            <w:pPr>
              <w:pStyle w:val="TableParagraph"/>
              <w:spacing w:before="0"/>
              <w:rPr>
                <w:rFonts w:ascii="Times New Roman"/>
                <w:sz w:val="16"/>
              </w:rPr>
            </w:pPr>
          </w:p>
        </w:tc>
      </w:tr>
      <w:tr>
        <w:trPr>
          <w:trHeight w:val="412" w:hRule="atLeast"/>
        </w:trPr>
        <w:tc>
          <w:tcPr>
            <w:tcW w:w="4240" w:type="dxa"/>
          </w:tcPr>
          <w:p>
            <w:pPr>
              <w:pStyle w:val="TableParagraph"/>
              <w:ind w:left="338"/>
              <w:rPr>
                <w:b/>
                <w:sz w:val="17"/>
              </w:rPr>
            </w:pPr>
            <w:r>
              <w:rPr>
                <w:b/>
                <w:color w:val="231F20"/>
                <w:sz w:val="17"/>
              </w:rPr>
              <w:t>O</w:t>
            </w:r>
            <w:r>
              <w:rPr>
                <w:b/>
                <w:color w:val="231F20"/>
                <w:spacing w:val="-1"/>
                <w:sz w:val="17"/>
              </w:rPr>
              <w:t> </w:t>
            </w:r>
            <w:r>
              <w:rPr>
                <w:b/>
                <w:color w:val="231F20"/>
                <w:sz w:val="17"/>
              </w:rPr>
              <w:t>&amp;</w:t>
            </w:r>
            <w:r>
              <w:rPr>
                <w:b/>
                <w:color w:val="231F20"/>
                <w:spacing w:val="-1"/>
                <w:sz w:val="17"/>
              </w:rPr>
              <w:t> </w:t>
            </w:r>
            <w:r>
              <w:rPr>
                <w:b/>
                <w:color w:val="231F20"/>
                <w:sz w:val="17"/>
              </w:rPr>
              <w:t>M</w:t>
            </w:r>
            <w:r>
              <w:rPr>
                <w:b/>
                <w:color w:val="231F20"/>
                <w:spacing w:val="-1"/>
                <w:sz w:val="17"/>
              </w:rPr>
              <w:t> </w:t>
            </w:r>
            <w:r>
              <w:rPr>
                <w:b/>
                <w:color w:val="231F20"/>
                <w:spacing w:val="-2"/>
                <w:sz w:val="17"/>
              </w:rPr>
              <w:t>Assessments</w:t>
            </w:r>
          </w:p>
        </w:tc>
        <w:tc>
          <w:tcPr>
            <w:tcW w:w="1564" w:type="dxa"/>
          </w:tcPr>
          <w:p>
            <w:pPr>
              <w:pStyle w:val="TableParagraph"/>
              <w:ind w:right="30"/>
              <w:jc w:val="right"/>
              <w:rPr>
                <w:sz w:val="17"/>
              </w:rPr>
            </w:pPr>
            <w:r>
              <w:rPr>
                <w:color w:val="231F20"/>
                <w:spacing w:val="-2"/>
                <w:sz w:val="17"/>
              </w:rPr>
              <w:t>539,812.41</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539,884.00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71.59</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99.99%</w:t>
            </w:r>
          </w:p>
        </w:tc>
      </w:tr>
      <w:tr>
        <w:trPr>
          <w:trHeight w:val="412" w:hRule="atLeast"/>
        </w:trPr>
        <w:tc>
          <w:tcPr>
            <w:tcW w:w="4240" w:type="dxa"/>
          </w:tcPr>
          <w:p>
            <w:pPr>
              <w:pStyle w:val="TableParagraph"/>
              <w:ind w:left="338"/>
              <w:rPr>
                <w:b/>
                <w:sz w:val="17"/>
              </w:rPr>
            </w:pPr>
            <w:r>
              <w:rPr>
                <w:b/>
                <w:color w:val="231F20"/>
                <w:spacing w:val="-2"/>
                <w:sz w:val="17"/>
              </w:rPr>
              <w:t>Debt</w:t>
            </w:r>
            <w:r>
              <w:rPr>
                <w:b/>
                <w:color w:val="231F20"/>
                <w:spacing w:val="2"/>
                <w:sz w:val="17"/>
              </w:rPr>
              <w:t> </w:t>
            </w:r>
            <w:r>
              <w:rPr>
                <w:b/>
                <w:color w:val="231F20"/>
                <w:spacing w:val="-2"/>
                <w:sz w:val="17"/>
              </w:rPr>
              <w:t>Assessments</w:t>
            </w:r>
            <w:r>
              <w:rPr>
                <w:b/>
                <w:color w:val="231F20"/>
                <w:sz w:val="17"/>
              </w:rPr>
              <w:t> </w:t>
            </w:r>
            <w:r>
              <w:rPr>
                <w:b/>
                <w:color w:val="231F20"/>
                <w:spacing w:val="-2"/>
                <w:sz w:val="17"/>
              </w:rPr>
              <w:t>(2018)</w:t>
            </w:r>
          </w:p>
        </w:tc>
        <w:tc>
          <w:tcPr>
            <w:tcW w:w="1564" w:type="dxa"/>
          </w:tcPr>
          <w:p>
            <w:pPr>
              <w:pStyle w:val="TableParagraph"/>
              <w:ind w:right="30"/>
              <w:jc w:val="right"/>
              <w:rPr>
                <w:sz w:val="17"/>
              </w:rPr>
            </w:pPr>
            <w:r>
              <w:rPr>
                <w:color w:val="231F20"/>
                <w:spacing w:val="-2"/>
                <w:sz w:val="17"/>
              </w:rPr>
              <w:t>2,632,197.15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2,633,569.00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1,371.85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99.95%</w:t>
            </w:r>
          </w:p>
        </w:tc>
      </w:tr>
      <w:tr>
        <w:trPr>
          <w:trHeight w:val="412" w:hRule="atLeast"/>
        </w:trPr>
        <w:tc>
          <w:tcPr>
            <w:tcW w:w="4240" w:type="dxa"/>
          </w:tcPr>
          <w:p>
            <w:pPr>
              <w:pStyle w:val="TableParagraph"/>
              <w:ind w:left="338"/>
              <w:rPr>
                <w:b/>
                <w:sz w:val="17"/>
              </w:rPr>
            </w:pPr>
            <w:r>
              <w:rPr>
                <w:b/>
                <w:color w:val="231F20"/>
                <w:spacing w:val="-2"/>
                <w:sz w:val="17"/>
              </w:rPr>
              <w:t>Debt</w:t>
            </w:r>
            <w:r>
              <w:rPr>
                <w:b/>
                <w:color w:val="231F20"/>
                <w:spacing w:val="2"/>
                <w:sz w:val="17"/>
              </w:rPr>
              <w:t> </w:t>
            </w:r>
            <w:r>
              <w:rPr>
                <w:b/>
                <w:color w:val="231F20"/>
                <w:spacing w:val="-2"/>
                <w:sz w:val="17"/>
              </w:rPr>
              <w:t>Assessments</w:t>
            </w:r>
            <w:r>
              <w:rPr>
                <w:b/>
                <w:color w:val="231F20"/>
                <w:sz w:val="17"/>
              </w:rPr>
              <w:t> </w:t>
            </w:r>
            <w:r>
              <w:rPr>
                <w:b/>
                <w:color w:val="231F20"/>
                <w:spacing w:val="-2"/>
                <w:sz w:val="17"/>
              </w:rPr>
              <w:t>(2014A-</w:t>
            </w:r>
            <w:r>
              <w:rPr>
                <w:b/>
                <w:color w:val="231F20"/>
                <w:spacing w:val="-5"/>
                <w:sz w:val="17"/>
              </w:rPr>
              <w:t>1)</w:t>
            </w:r>
          </w:p>
        </w:tc>
        <w:tc>
          <w:tcPr>
            <w:tcW w:w="1564" w:type="dxa"/>
          </w:tcPr>
          <w:p>
            <w:pPr>
              <w:pStyle w:val="TableParagraph"/>
              <w:ind w:right="30"/>
              <w:jc w:val="right"/>
              <w:rPr>
                <w:sz w:val="17"/>
              </w:rPr>
            </w:pPr>
            <w:r>
              <w:rPr>
                <w:color w:val="231F20"/>
                <w:spacing w:val="-2"/>
                <w:sz w:val="17"/>
              </w:rPr>
              <w:t>513,349.80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513,421.00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71.20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99.99%</w:t>
            </w:r>
          </w:p>
        </w:tc>
      </w:tr>
      <w:tr>
        <w:trPr>
          <w:trHeight w:val="412" w:hRule="atLeast"/>
        </w:trPr>
        <w:tc>
          <w:tcPr>
            <w:tcW w:w="4240" w:type="dxa"/>
          </w:tcPr>
          <w:p>
            <w:pPr>
              <w:pStyle w:val="TableParagraph"/>
              <w:ind w:left="338"/>
              <w:rPr>
                <w:b/>
                <w:sz w:val="17"/>
              </w:rPr>
            </w:pPr>
            <w:r>
              <w:rPr>
                <w:b/>
                <w:color w:val="231F20"/>
                <w:spacing w:val="-2"/>
                <w:sz w:val="17"/>
              </w:rPr>
              <w:t>Debt</w:t>
            </w:r>
            <w:r>
              <w:rPr>
                <w:b/>
                <w:color w:val="231F20"/>
                <w:spacing w:val="2"/>
                <w:sz w:val="17"/>
              </w:rPr>
              <w:t> </w:t>
            </w:r>
            <w:r>
              <w:rPr>
                <w:b/>
                <w:color w:val="231F20"/>
                <w:spacing w:val="-2"/>
                <w:sz w:val="17"/>
              </w:rPr>
              <w:t>Assessments</w:t>
            </w:r>
            <w:r>
              <w:rPr>
                <w:b/>
                <w:color w:val="231F20"/>
                <w:sz w:val="17"/>
              </w:rPr>
              <w:t> </w:t>
            </w:r>
            <w:r>
              <w:rPr>
                <w:b/>
                <w:color w:val="231F20"/>
                <w:spacing w:val="-2"/>
                <w:sz w:val="17"/>
              </w:rPr>
              <w:t>(2014A-</w:t>
            </w:r>
            <w:r>
              <w:rPr>
                <w:b/>
                <w:color w:val="231F20"/>
                <w:spacing w:val="-5"/>
                <w:sz w:val="17"/>
              </w:rPr>
              <w:t>2)</w:t>
            </w:r>
          </w:p>
        </w:tc>
        <w:tc>
          <w:tcPr>
            <w:tcW w:w="1564" w:type="dxa"/>
          </w:tcPr>
          <w:p>
            <w:pPr>
              <w:pStyle w:val="TableParagraph"/>
              <w:ind w:right="30"/>
              <w:jc w:val="right"/>
              <w:rPr>
                <w:sz w:val="17"/>
              </w:rPr>
            </w:pPr>
            <w:r>
              <w:rPr>
                <w:color w:val="231F20"/>
                <w:spacing w:val="-2"/>
                <w:sz w:val="17"/>
              </w:rPr>
              <w:t>52,441.65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52,459.00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17.35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99.97%</w:t>
            </w:r>
          </w:p>
        </w:tc>
      </w:tr>
      <w:tr>
        <w:trPr>
          <w:trHeight w:val="412" w:hRule="atLeast"/>
        </w:trPr>
        <w:tc>
          <w:tcPr>
            <w:tcW w:w="4240" w:type="dxa"/>
          </w:tcPr>
          <w:p>
            <w:pPr>
              <w:pStyle w:val="TableParagraph"/>
              <w:ind w:left="338"/>
              <w:rPr>
                <w:b/>
                <w:sz w:val="17"/>
              </w:rPr>
            </w:pPr>
            <w:r>
              <w:rPr>
                <w:b/>
                <w:color w:val="231F20"/>
                <w:sz w:val="17"/>
              </w:rPr>
              <w:t>Debt</w:t>
            </w:r>
            <w:r>
              <w:rPr>
                <w:b/>
                <w:color w:val="231F20"/>
                <w:spacing w:val="-12"/>
                <w:sz w:val="17"/>
              </w:rPr>
              <w:t> </w:t>
            </w:r>
            <w:r>
              <w:rPr>
                <w:b/>
                <w:color w:val="231F20"/>
                <w:sz w:val="17"/>
              </w:rPr>
              <w:t>Assess-Pd</w:t>
            </w:r>
            <w:r>
              <w:rPr>
                <w:b/>
                <w:color w:val="231F20"/>
                <w:spacing w:val="-11"/>
                <w:sz w:val="17"/>
              </w:rPr>
              <w:t> </w:t>
            </w:r>
            <w:r>
              <w:rPr>
                <w:b/>
                <w:color w:val="231F20"/>
                <w:sz w:val="17"/>
              </w:rPr>
              <w:t>To</w:t>
            </w:r>
            <w:r>
              <w:rPr>
                <w:b/>
                <w:color w:val="231F20"/>
                <w:spacing w:val="-10"/>
                <w:sz w:val="17"/>
              </w:rPr>
              <w:t> </w:t>
            </w:r>
            <w:r>
              <w:rPr>
                <w:b/>
                <w:color w:val="231F20"/>
                <w:sz w:val="17"/>
              </w:rPr>
              <w:t>Trustee-</w:t>
            </w:r>
            <w:r>
              <w:rPr>
                <w:b/>
                <w:color w:val="231F20"/>
                <w:spacing w:val="-4"/>
                <w:sz w:val="17"/>
              </w:rPr>
              <w:t>2018</w:t>
            </w:r>
          </w:p>
        </w:tc>
        <w:tc>
          <w:tcPr>
            <w:tcW w:w="1564" w:type="dxa"/>
          </w:tcPr>
          <w:p>
            <w:pPr>
              <w:pStyle w:val="TableParagraph"/>
              <w:ind w:right="30"/>
              <w:jc w:val="right"/>
              <w:rPr>
                <w:sz w:val="17"/>
              </w:rPr>
            </w:pPr>
            <w:r>
              <w:rPr>
                <w:color w:val="231F20"/>
                <w:sz w:val="17"/>
              </w:rPr>
              <w:t>-</w:t>
            </w:r>
            <w:r>
              <w:rPr>
                <w:color w:val="231F20"/>
                <w:spacing w:val="-2"/>
                <w:sz w:val="17"/>
              </w:rPr>
              <w:t>2,525,480.85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z w:val="17"/>
              </w:rPr>
              <w:t>-</w:t>
            </w:r>
            <w:r>
              <w:rPr>
                <w:color w:val="231F20"/>
                <w:spacing w:val="-2"/>
                <w:sz w:val="17"/>
              </w:rPr>
              <w:t>2,528,226.00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2,745.15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99.89%</w:t>
            </w:r>
          </w:p>
        </w:tc>
      </w:tr>
      <w:tr>
        <w:trPr>
          <w:trHeight w:val="412" w:hRule="atLeast"/>
        </w:trPr>
        <w:tc>
          <w:tcPr>
            <w:tcW w:w="4240" w:type="dxa"/>
          </w:tcPr>
          <w:p>
            <w:pPr>
              <w:pStyle w:val="TableParagraph"/>
              <w:ind w:right="1146"/>
              <w:jc w:val="right"/>
              <w:rPr>
                <w:b/>
                <w:sz w:val="17"/>
              </w:rPr>
            </w:pPr>
            <w:r>
              <w:rPr>
                <w:b/>
                <w:color w:val="231F20"/>
                <w:sz w:val="17"/>
              </w:rPr>
              <w:t>Debt</w:t>
            </w:r>
            <w:r>
              <w:rPr>
                <w:b/>
                <w:color w:val="231F20"/>
                <w:spacing w:val="-9"/>
                <w:sz w:val="17"/>
              </w:rPr>
              <w:t> </w:t>
            </w:r>
            <w:r>
              <w:rPr>
                <w:b/>
                <w:color w:val="231F20"/>
                <w:sz w:val="17"/>
              </w:rPr>
              <w:t>Asses-Pd</w:t>
            </w:r>
            <w:r>
              <w:rPr>
                <w:b/>
                <w:color w:val="231F20"/>
                <w:spacing w:val="-10"/>
                <w:sz w:val="17"/>
              </w:rPr>
              <w:t> </w:t>
            </w:r>
            <w:r>
              <w:rPr>
                <w:b/>
                <w:color w:val="231F20"/>
                <w:sz w:val="17"/>
              </w:rPr>
              <w:t>To</w:t>
            </w:r>
            <w:r>
              <w:rPr>
                <w:b/>
                <w:color w:val="231F20"/>
                <w:spacing w:val="-10"/>
                <w:sz w:val="17"/>
              </w:rPr>
              <w:t> </w:t>
            </w:r>
            <w:r>
              <w:rPr>
                <w:b/>
                <w:color w:val="231F20"/>
                <w:sz w:val="17"/>
              </w:rPr>
              <w:t>Trustee-</w:t>
            </w:r>
            <w:r>
              <w:rPr>
                <w:b/>
                <w:color w:val="231F20"/>
                <w:spacing w:val="-2"/>
                <w:sz w:val="17"/>
              </w:rPr>
              <w:t>2014A1</w:t>
            </w:r>
          </w:p>
        </w:tc>
        <w:tc>
          <w:tcPr>
            <w:tcW w:w="1564" w:type="dxa"/>
          </w:tcPr>
          <w:p>
            <w:pPr>
              <w:pStyle w:val="TableParagraph"/>
              <w:ind w:right="30"/>
              <w:jc w:val="right"/>
              <w:rPr>
                <w:sz w:val="17"/>
              </w:rPr>
            </w:pPr>
            <w:r>
              <w:rPr>
                <w:color w:val="231F20"/>
                <w:sz w:val="17"/>
              </w:rPr>
              <w:t>-</w:t>
            </w:r>
            <w:r>
              <w:rPr>
                <w:color w:val="231F20"/>
                <w:spacing w:val="-2"/>
                <w:sz w:val="17"/>
              </w:rPr>
              <w:t>492,537.45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z w:val="17"/>
              </w:rPr>
              <w:t>-</w:t>
            </w:r>
            <w:r>
              <w:rPr>
                <w:color w:val="231F20"/>
                <w:spacing w:val="-2"/>
                <w:sz w:val="17"/>
              </w:rPr>
              <w:t>492,885.00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347.55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99.93%</w:t>
            </w:r>
          </w:p>
        </w:tc>
      </w:tr>
      <w:tr>
        <w:trPr>
          <w:trHeight w:val="412" w:hRule="atLeast"/>
        </w:trPr>
        <w:tc>
          <w:tcPr>
            <w:tcW w:w="4240" w:type="dxa"/>
          </w:tcPr>
          <w:p>
            <w:pPr>
              <w:pStyle w:val="TableParagraph"/>
              <w:ind w:right="1146"/>
              <w:jc w:val="right"/>
              <w:rPr>
                <w:b/>
                <w:sz w:val="17"/>
              </w:rPr>
            </w:pPr>
            <w:r>
              <w:rPr>
                <w:b/>
                <w:color w:val="231F20"/>
                <w:sz w:val="17"/>
              </w:rPr>
              <w:t>Debt</w:t>
            </w:r>
            <w:r>
              <w:rPr>
                <w:b/>
                <w:color w:val="231F20"/>
                <w:spacing w:val="-9"/>
                <w:sz w:val="17"/>
              </w:rPr>
              <w:t> </w:t>
            </w:r>
            <w:r>
              <w:rPr>
                <w:b/>
                <w:color w:val="231F20"/>
                <w:sz w:val="17"/>
              </w:rPr>
              <w:t>Asses-Pd</w:t>
            </w:r>
            <w:r>
              <w:rPr>
                <w:b/>
                <w:color w:val="231F20"/>
                <w:spacing w:val="-10"/>
                <w:sz w:val="17"/>
              </w:rPr>
              <w:t> </w:t>
            </w:r>
            <w:r>
              <w:rPr>
                <w:b/>
                <w:color w:val="231F20"/>
                <w:sz w:val="17"/>
              </w:rPr>
              <w:t>To</w:t>
            </w:r>
            <w:r>
              <w:rPr>
                <w:b/>
                <w:color w:val="231F20"/>
                <w:spacing w:val="-10"/>
                <w:sz w:val="17"/>
              </w:rPr>
              <w:t> </w:t>
            </w:r>
            <w:r>
              <w:rPr>
                <w:b/>
                <w:color w:val="231F20"/>
                <w:sz w:val="17"/>
              </w:rPr>
              <w:t>Trustee-</w:t>
            </w:r>
            <w:r>
              <w:rPr>
                <w:b/>
                <w:color w:val="231F20"/>
                <w:spacing w:val="-2"/>
                <w:sz w:val="17"/>
              </w:rPr>
              <w:t>2014A2</w:t>
            </w:r>
          </w:p>
        </w:tc>
        <w:tc>
          <w:tcPr>
            <w:tcW w:w="1564" w:type="dxa"/>
          </w:tcPr>
          <w:p>
            <w:pPr>
              <w:pStyle w:val="TableParagraph"/>
              <w:ind w:right="30"/>
              <w:jc w:val="right"/>
              <w:rPr>
                <w:sz w:val="17"/>
              </w:rPr>
            </w:pPr>
            <w:r>
              <w:rPr>
                <w:color w:val="231F20"/>
                <w:sz w:val="17"/>
              </w:rPr>
              <w:t>-</w:t>
            </w:r>
            <w:r>
              <w:rPr>
                <w:color w:val="231F20"/>
                <w:spacing w:val="-2"/>
                <w:sz w:val="17"/>
              </w:rPr>
              <w:t>50,315.75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z w:val="17"/>
              </w:rPr>
              <w:t>-</w:t>
            </w:r>
            <w:r>
              <w:rPr>
                <w:color w:val="231F20"/>
                <w:spacing w:val="-2"/>
                <w:sz w:val="17"/>
              </w:rPr>
              <w:t>50,360.00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44.25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99.91%</w:t>
            </w:r>
          </w:p>
        </w:tc>
      </w:tr>
      <w:tr>
        <w:trPr>
          <w:trHeight w:val="412" w:hRule="atLeast"/>
        </w:trPr>
        <w:tc>
          <w:tcPr>
            <w:tcW w:w="4240" w:type="dxa"/>
          </w:tcPr>
          <w:p>
            <w:pPr>
              <w:pStyle w:val="TableParagraph"/>
              <w:ind w:left="338"/>
              <w:rPr>
                <w:b/>
                <w:sz w:val="17"/>
              </w:rPr>
            </w:pPr>
            <w:r>
              <w:rPr>
                <w:b/>
                <w:color w:val="231F20"/>
                <w:spacing w:val="-2"/>
                <w:sz w:val="17"/>
              </w:rPr>
              <w:t>Assessment</w:t>
            </w:r>
            <w:r>
              <w:rPr>
                <w:b/>
                <w:color w:val="231F20"/>
                <w:spacing w:val="-1"/>
                <w:sz w:val="17"/>
              </w:rPr>
              <w:t> </w:t>
            </w:r>
            <w:r>
              <w:rPr>
                <w:b/>
                <w:color w:val="231F20"/>
                <w:spacing w:val="-4"/>
                <w:sz w:val="17"/>
              </w:rPr>
              <w:t>Fees</w:t>
            </w:r>
          </w:p>
        </w:tc>
        <w:tc>
          <w:tcPr>
            <w:tcW w:w="1564" w:type="dxa"/>
          </w:tcPr>
          <w:p>
            <w:pPr>
              <w:pStyle w:val="TableParagraph"/>
              <w:ind w:right="30"/>
              <w:jc w:val="right"/>
              <w:rPr>
                <w:sz w:val="17"/>
              </w:rPr>
            </w:pPr>
            <w:r>
              <w:rPr>
                <w:color w:val="231F20"/>
                <w:sz w:val="17"/>
              </w:rPr>
              <w:t>-</w:t>
            </w:r>
            <w:r>
              <w:rPr>
                <w:color w:val="231F20"/>
                <w:spacing w:val="-2"/>
                <w:sz w:val="17"/>
              </w:rPr>
              <w:t>11,715.00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z w:val="17"/>
              </w:rPr>
              <w:t>-</w:t>
            </w:r>
            <w:r>
              <w:rPr>
                <w:color w:val="231F20"/>
                <w:spacing w:val="-2"/>
                <w:sz w:val="17"/>
              </w:rPr>
              <w:t>10,000.00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1,715.00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117.15%</w:t>
            </w:r>
          </w:p>
        </w:tc>
      </w:tr>
      <w:tr>
        <w:trPr>
          <w:trHeight w:val="404" w:hRule="atLeast"/>
        </w:trPr>
        <w:tc>
          <w:tcPr>
            <w:tcW w:w="4240" w:type="dxa"/>
          </w:tcPr>
          <w:p>
            <w:pPr>
              <w:pStyle w:val="TableParagraph"/>
              <w:ind w:left="338"/>
              <w:rPr>
                <w:b/>
                <w:sz w:val="17"/>
              </w:rPr>
            </w:pPr>
            <w:r>
              <w:rPr>
                <w:b/>
                <w:color w:val="231F20"/>
                <w:spacing w:val="-2"/>
                <w:sz w:val="17"/>
              </w:rPr>
              <w:t>Assessment</w:t>
            </w:r>
            <w:r>
              <w:rPr>
                <w:b/>
                <w:color w:val="231F20"/>
                <w:spacing w:val="-1"/>
                <w:sz w:val="17"/>
              </w:rPr>
              <w:t> </w:t>
            </w:r>
            <w:r>
              <w:rPr>
                <w:b/>
                <w:color w:val="231F20"/>
                <w:spacing w:val="-2"/>
                <w:sz w:val="17"/>
              </w:rPr>
              <w:t>Discounts</w:t>
            </w:r>
          </w:p>
        </w:tc>
        <w:tc>
          <w:tcPr>
            <w:tcW w:w="1564" w:type="dxa"/>
          </w:tcPr>
          <w:p>
            <w:pPr>
              <w:pStyle w:val="TableParagraph"/>
              <w:ind w:right="30"/>
              <w:jc w:val="right"/>
              <w:rPr>
                <w:sz w:val="17"/>
              </w:rPr>
            </w:pPr>
            <w:r>
              <w:rPr>
                <w:color w:val="231F20"/>
                <w:sz w:val="17"/>
              </w:rPr>
              <w:t>-</w:t>
            </w:r>
            <w:r>
              <w:rPr>
                <w:color w:val="231F20"/>
                <w:spacing w:val="-2"/>
                <w:sz w:val="17"/>
              </w:rPr>
              <w:t>139,825.62</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z w:val="17"/>
              </w:rPr>
              <w:t>-</w:t>
            </w:r>
            <w:r>
              <w:rPr>
                <w:color w:val="231F20"/>
                <w:spacing w:val="-2"/>
                <w:sz w:val="17"/>
              </w:rPr>
              <w:t>149,573.00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9,747.38</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93.48%</w:t>
            </w:r>
          </w:p>
        </w:tc>
      </w:tr>
      <w:tr>
        <w:trPr>
          <w:trHeight w:val="313" w:hRule="atLeast"/>
        </w:trPr>
        <w:tc>
          <w:tcPr>
            <w:tcW w:w="4240" w:type="dxa"/>
          </w:tcPr>
          <w:p>
            <w:pPr>
              <w:pStyle w:val="TableParagraph"/>
              <w:spacing w:before="97"/>
              <w:ind w:left="338"/>
              <w:rPr>
                <w:b/>
                <w:sz w:val="17"/>
              </w:rPr>
            </w:pPr>
            <w:r>
              <w:rPr>
                <w:b/>
                <w:color w:val="231F20"/>
                <w:spacing w:val="-2"/>
                <w:sz w:val="17"/>
              </w:rPr>
              <w:t>Carryover</w:t>
            </w:r>
            <w:r>
              <w:rPr>
                <w:b/>
                <w:color w:val="231F20"/>
                <w:spacing w:val="5"/>
                <w:sz w:val="17"/>
              </w:rPr>
              <w:t> </w:t>
            </w:r>
            <w:r>
              <w:rPr>
                <w:b/>
                <w:color w:val="231F20"/>
                <w:spacing w:val="-2"/>
                <w:sz w:val="17"/>
              </w:rPr>
              <w:t>Balance</w:t>
            </w:r>
          </w:p>
        </w:tc>
        <w:tc>
          <w:tcPr>
            <w:tcW w:w="1564" w:type="dxa"/>
            <w:tcBorders>
              <w:bottom w:val="single" w:sz="18" w:space="0" w:color="231F20"/>
            </w:tcBorders>
          </w:tcPr>
          <w:p>
            <w:pPr>
              <w:pStyle w:val="TableParagraph"/>
              <w:spacing w:before="97"/>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Borders>
              <w:bottom w:val="single" w:sz="18" w:space="0" w:color="231F20"/>
            </w:tcBorders>
          </w:tcPr>
          <w:p>
            <w:pPr>
              <w:pStyle w:val="TableParagraph"/>
              <w:spacing w:before="97"/>
              <w:ind w:right="28"/>
              <w:jc w:val="right"/>
              <w:rPr>
                <w:sz w:val="17"/>
              </w:rPr>
            </w:pPr>
            <w:r>
              <w:rPr>
                <w:color w:val="231F20"/>
                <w:spacing w:val="-2"/>
                <w:sz w:val="17"/>
              </w:rPr>
              <w:t>17,000.00</w:t>
            </w:r>
          </w:p>
        </w:tc>
        <w:tc>
          <w:tcPr>
            <w:tcW w:w="215" w:type="dxa"/>
          </w:tcPr>
          <w:p>
            <w:pPr>
              <w:pStyle w:val="TableParagraph"/>
              <w:spacing w:before="0"/>
              <w:rPr>
                <w:rFonts w:ascii="Times New Roman"/>
                <w:sz w:val="16"/>
              </w:rPr>
            </w:pPr>
          </w:p>
        </w:tc>
        <w:tc>
          <w:tcPr>
            <w:tcW w:w="1319" w:type="dxa"/>
            <w:tcBorders>
              <w:bottom w:val="single" w:sz="18" w:space="0" w:color="231F20"/>
            </w:tcBorders>
          </w:tcPr>
          <w:p>
            <w:pPr>
              <w:pStyle w:val="TableParagraph"/>
              <w:spacing w:before="97"/>
              <w:ind w:right="26"/>
              <w:jc w:val="right"/>
              <w:rPr>
                <w:sz w:val="17"/>
              </w:rPr>
            </w:pPr>
            <w:r>
              <w:rPr>
                <w:color w:val="231F20"/>
                <w:sz w:val="17"/>
              </w:rPr>
              <w:t>-</w:t>
            </w:r>
            <w:r>
              <w:rPr>
                <w:color w:val="231F20"/>
                <w:spacing w:val="-2"/>
                <w:sz w:val="17"/>
              </w:rPr>
              <w:t>17,000.00</w:t>
            </w:r>
          </w:p>
        </w:tc>
        <w:tc>
          <w:tcPr>
            <w:tcW w:w="215" w:type="dxa"/>
          </w:tcPr>
          <w:p>
            <w:pPr>
              <w:pStyle w:val="TableParagraph"/>
              <w:spacing w:before="0"/>
              <w:rPr>
                <w:rFonts w:ascii="Times New Roman"/>
                <w:sz w:val="16"/>
              </w:rPr>
            </w:pPr>
          </w:p>
        </w:tc>
        <w:tc>
          <w:tcPr>
            <w:tcW w:w="1223" w:type="dxa"/>
            <w:tcBorders>
              <w:bottom w:val="single" w:sz="18" w:space="0" w:color="231F20"/>
            </w:tcBorders>
          </w:tcPr>
          <w:p>
            <w:pPr>
              <w:pStyle w:val="TableParagraph"/>
              <w:spacing w:before="97"/>
              <w:ind w:right="25"/>
              <w:jc w:val="right"/>
              <w:rPr>
                <w:sz w:val="17"/>
              </w:rPr>
            </w:pPr>
            <w:r>
              <w:rPr>
                <w:color w:val="231F20"/>
                <w:spacing w:val="-4"/>
                <w:sz w:val="17"/>
              </w:rPr>
              <w:t>0.0%</w:t>
            </w:r>
          </w:p>
        </w:tc>
      </w:tr>
      <w:tr>
        <w:trPr>
          <w:trHeight w:val="475" w:hRule="atLeast"/>
        </w:trPr>
        <w:tc>
          <w:tcPr>
            <w:tcW w:w="4240" w:type="dxa"/>
          </w:tcPr>
          <w:p>
            <w:pPr>
              <w:pStyle w:val="TableParagraph"/>
              <w:spacing w:before="168"/>
              <w:ind w:left="50"/>
              <w:rPr>
                <w:b/>
                <w:sz w:val="17"/>
              </w:rPr>
            </w:pPr>
            <w:r>
              <w:rPr>
                <w:b/>
                <w:color w:val="231F20"/>
                <w:sz w:val="17"/>
              </w:rPr>
              <w:t>Total</w:t>
            </w:r>
            <w:r>
              <w:rPr>
                <w:b/>
                <w:color w:val="231F20"/>
                <w:spacing w:val="-2"/>
                <w:sz w:val="17"/>
              </w:rPr>
              <w:t> Income</w:t>
            </w:r>
          </w:p>
        </w:tc>
        <w:tc>
          <w:tcPr>
            <w:tcW w:w="1564" w:type="dxa"/>
            <w:tcBorders>
              <w:top w:val="single" w:sz="18" w:space="0" w:color="231F20"/>
            </w:tcBorders>
          </w:tcPr>
          <w:p>
            <w:pPr>
              <w:pStyle w:val="TableParagraph"/>
              <w:spacing w:before="168"/>
              <w:ind w:right="30"/>
              <w:jc w:val="right"/>
              <w:rPr>
                <w:sz w:val="17"/>
              </w:rPr>
            </w:pPr>
            <w:r>
              <w:rPr>
                <w:color w:val="231F20"/>
                <w:spacing w:val="-2"/>
                <w:sz w:val="17"/>
              </w:rPr>
              <w:t>517,926.34</w:t>
            </w:r>
          </w:p>
        </w:tc>
        <w:tc>
          <w:tcPr>
            <w:tcW w:w="215" w:type="dxa"/>
          </w:tcPr>
          <w:p>
            <w:pPr>
              <w:pStyle w:val="TableParagraph"/>
              <w:spacing w:before="0"/>
              <w:rPr>
                <w:rFonts w:ascii="Times New Roman"/>
                <w:sz w:val="16"/>
              </w:rPr>
            </w:pPr>
          </w:p>
        </w:tc>
        <w:tc>
          <w:tcPr>
            <w:tcW w:w="1180" w:type="dxa"/>
            <w:tcBorders>
              <w:top w:val="single" w:sz="18" w:space="0" w:color="231F20"/>
            </w:tcBorders>
          </w:tcPr>
          <w:p>
            <w:pPr>
              <w:pStyle w:val="TableParagraph"/>
              <w:spacing w:before="168"/>
              <w:ind w:right="28"/>
              <w:jc w:val="right"/>
              <w:rPr>
                <w:sz w:val="17"/>
              </w:rPr>
            </w:pPr>
            <w:r>
              <w:rPr>
                <w:color w:val="231F20"/>
                <w:spacing w:val="-2"/>
                <w:sz w:val="17"/>
              </w:rPr>
              <w:t>525,289.00</w:t>
            </w:r>
          </w:p>
        </w:tc>
        <w:tc>
          <w:tcPr>
            <w:tcW w:w="215" w:type="dxa"/>
          </w:tcPr>
          <w:p>
            <w:pPr>
              <w:pStyle w:val="TableParagraph"/>
              <w:spacing w:before="0"/>
              <w:rPr>
                <w:rFonts w:ascii="Times New Roman"/>
                <w:sz w:val="16"/>
              </w:rPr>
            </w:pPr>
          </w:p>
        </w:tc>
        <w:tc>
          <w:tcPr>
            <w:tcW w:w="1319" w:type="dxa"/>
            <w:tcBorders>
              <w:top w:val="single" w:sz="18" w:space="0" w:color="231F20"/>
            </w:tcBorders>
          </w:tcPr>
          <w:p>
            <w:pPr>
              <w:pStyle w:val="TableParagraph"/>
              <w:spacing w:before="168"/>
              <w:ind w:right="26"/>
              <w:jc w:val="right"/>
              <w:rPr>
                <w:sz w:val="17"/>
              </w:rPr>
            </w:pPr>
            <w:r>
              <w:rPr>
                <w:color w:val="231F20"/>
                <w:sz w:val="17"/>
              </w:rPr>
              <w:t>-</w:t>
            </w:r>
            <w:r>
              <w:rPr>
                <w:color w:val="231F20"/>
                <w:spacing w:val="-2"/>
                <w:sz w:val="17"/>
              </w:rPr>
              <w:t>7,362.66</w:t>
            </w:r>
          </w:p>
        </w:tc>
        <w:tc>
          <w:tcPr>
            <w:tcW w:w="215" w:type="dxa"/>
          </w:tcPr>
          <w:p>
            <w:pPr>
              <w:pStyle w:val="TableParagraph"/>
              <w:spacing w:before="0"/>
              <w:rPr>
                <w:rFonts w:ascii="Times New Roman"/>
                <w:sz w:val="16"/>
              </w:rPr>
            </w:pPr>
          </w:p>
        </w:tc>
        <w:tc>
          <w:tcPr>
            <w:tcW w:w="1223" w:type="dxa"/>
            <w:tcBorders>
              <w:top w:val="single" w:sz="18" w:space="0" w:color="231F20"/>
            </w:tcBorders>
          </w:tcPr>
          <w:p>
            <w:pPr>
              <w:pStyle w:val="TableParagraph"/>
              <w:spacing w:before="168"/>
              <w:ind w:right="25"/>
              <w:jc w:val="right"/>
              <w:rPr>
                <w:sz w:val="17"/>
              </w:rPr>
            </w:pPr>
            <w:r>
              <w:rPr>
                <w:color w:val="231F20"/>
                <w:spacing w:val="-2"/>
                <w:sz w:val="17"/>
              </w:rPr>
              <w:t>98.6%</w:t>
            </w:r>
          </w:p>
        </w:tc>
      </w:tr>
      <w:tr>
        <w:trPr>
          <w:trHeight w:val="412" w:hRule="atLeast"/>
        </w:trPr>
        <w:tc>
          <w:tcPr>
            <w:tcW w:w="4240" w:type="dxa"/>
          </w:tcPr>
          <w:p>
            <w:pPr>
              <w:pStyle w:val="TableParagraph"/>
              <w:ind w:left="50"/>
              <w:rPr>
                <w:b/>
                <w:sz w:val="17"/>
              </w:rPr>
            </w:pPr>
            <w:r>
              <w:rPr>
                <w:b/>
                <w:color w:val="231F20"/>
                <w:spacing w:val="-2"/>
                <w:sz w:val="17"/>
              </w:rPr>
              <w:t>Expense</w:t>
            </w:r>
          </w:p>
        </w:tc>
        <w:tc>
          <w:tcPr>
            <w:tcW w:w="1564" w:type="dxa"/>
          </w:tcPr>
          <w:p>
            <w:pPr>
              <w:pStyle w:val="TableParagraph"/>
              <w:spacing w:before="0"/>
              <w:rPr>
                <w:rFonts w:ascii="Times New Roman"/>
                <w:sz w:val="16"/>
              </w:rPr>
            </w:pPr>
          </w:p>
        </w:tc>
        <w:tc>
          <w:tcPr>
            <w:tcW w:w="215" w:type="dxa"/>
          </w:tcPr>
          <w:p>
            <w:pPr>
              <w:pStyle w:val="TableParagraph"/>
              <w:spacing w:before="0"/>
              <w:rPr>
                <w:rFonts w:ascii="Times New Roman"/>
                <w:sz w:val="16"/>
              </w:rPr>
            </w:pPr>
          </w:p>
        </w:tc>
        <w:tc>
          <w:tcPr>
            <w:tcW w:w="1180" w:type="dxa"/>
          </w:tcPr>
          <w:p>
            <w:pPr>
              <w:pStyle w:val="TableParagraph"/>
              <w:spacing w:before="0"/>
              <w:rPr>
                <w:rFonts w:ascii="Times New Roman"/>
                <w:sz w:val="16"/>
              </w:rPr>
            </w:pPr>
          </w:p>
        </w:tc>
        <w:tc>
          <w:tcPr>
            <w:tcW w:w="215" w:type="dxa"/>
          </w:tcPr>
          <w:p>
            <w:pPr>
              <w:pStyle w:val="TableParagraph"/>
              <w:spacing w:before="0"/>
              <w:rPr>
                <w:rFonts w:ascii="Times New Roman"/>
                <w:sz w:val="16"/>
              </w:rPr>
            </w:pPr>
          </w:p>
        </w:tc>
        <w:tc>
          <w:tcPr>
            <w:tcW w:w="1319" w:type="dxa"/>
          </w:tcPr>
          <w:p>
            <w:pPr>
              <w:pStyle w:val="TableParagraph"/>
              <w:spacing w:before="0"/>
              <w:rPr>
                <w:rFonts w:ascii="Times New Roman"/>
                <w:sz w:val="16"/>
              </w:rPr>
            </w:pPr>
          </w:p>
        </w:tc>
        <w:tc>
          <w:tcPr>
            <w:tcW w:w="215" w:type="dxa"/>
          </w:tcPr>
          <w:p>
            <w:pPr>
              <w:pStyle w:val="TableParagraph"/>
              <w:spacing w:before="0"/>
              <w:rPr>
                <w:rFonts w:ascii="Times New Roman"/>
                <w:sz w:val="16"/>
              </w:rPr>
            </w:pPr>
          </w:p>
        </w:tc>
        <w:tc>
          <w:tcPr>
            <w:tcW w:w="1223" w:type="dxa"/>
          </w:tcPr>
          <w:p>
            <w:pPr>
              <w:pStyle w:val="TableParagraph"/>
              <w:spacing w:before="0"/>
              <w:rPr>
                <w:rFonts w:ascii="Times New Roman"/>
                <w:sz w:val="16"/>
              </w:rPr>
            </w:pPr>
          </w:p>
        </w:tc>
      </w:tr>
      <w:tr>
        <w:trPr>
          <w:trHeight w:val="412" w:hRule="atLeast"/>
        </w:trPr>
        <w:tc>
          <w:tcPr>
            <w:tcW w:w="4240" w:type="dxa"/>
          </w:tcPr>
          <w:p>
            <w:pPr>
              <w:pStyle w:val="TableParagraph"/>
              <w:ind w:left="338"/>
              <w:rPr>
                <w:b/>
                <w:sz w:val="17"/>
              </w:rPr>
            </w:pPr>
            <w:r>
              <w:rPr>
                <w:b/>
                <w:color w:val="231F20"/>
                <w:sz w:val="17"/>
              </w:rPr>
              <w:t>Payroll</w:t>
            </w:r>
            <w:r>
              <w:rPr>
                <w:b/>
                <w:color w:val="231F20"/>
                <w:spacing w:val="-5"/>
                <w:sz w:val="17"/>
              </w:rPr>
              <w:t> </w:t>
            </w:r>
            <w:r>
              <w:rPr>
                <w:b/>
                <w:color w:val="231F20"/>
                <w:sz w:val="17"/>
              </w:rPr>
              <w:t>Tax</w:t>
            </w:r>
            <w:r>
              <w:rPr>
                <w:b/>
                <w:color w:val="231F20"/>
                <w:spacing w:val="-6"/>
                <w:sz w:val="17"/>
              </w:rPr>
              <w:t> </w:t>
            </w:r>
            <w:r>
              <w:rPr>
                <w:b/>
                <w:color w:val="231F20"/>
                <w:spacing w:val="-2"/>
                <w:sz w:val="17"/>
              </w:rPr>
              <w:t>Expense</w:t>
            </w:r>
          </w:p>
        </w:tc>
        <w:tc>
          <w:tcPr>
            <w:tcW w:w="1564" w:type="dxa"/>
          </w:tcPr>
          <w:p>
            <w:pPr>
              <w:pStyle w:val="TableParagraph"/>
              <w:ind w:right="30"/>
              <w:jc w:val="right"/>
              <w:rPr>
                <w:sz w:val="17"/>
              </w:rPr>
            </w:pPr>
            <w:r>
              <w:rPr>
                <w:color w:val="231F20"/>
                <w:spacing w:val="-2"/>
                <w:sz w:val="17"/>
              </w:rPr>
              <w:t>642.60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880.00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237.40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73.02%</w:t>
            </w:r>
          </w:p>
        </w:tc>
      </w:tr>
      <w:tr>
        <w:trPr>
          <w:trHeight w:val="412" w:hRule="atLeast"/>
        </w:trPr>
        <w:tc>
          <w:tcPr>
            <w:tcW w:w="4240" w:type="dxa"/>
          </w:tcPr>
          <w:p>
            <w:pPr>
              <w:pStyle w:val="TableParagraph"/>
              <w:ind w:left="338"/>
              <w:rPr>
                <w:b/>
                <w:sz w:val="17"/>
              </w:rPr>
            </w:pPr>
            <w:r>
              <w:rPr>
                <w:b/>
                <w:color w:val="231F20"/>
                <w:spacing w:val="-2"/>
                <w:sz w:val="17"/>
              </w:rPr>
              <w:t>Supervisor</w:t>
            </w:r>
            <w:r>
              <w:rPr>
                <w:b/>
                <w:color w:val="231F20"/>
                <w:spacing w:val="7"/>
                <w:sz w:val="17"/>
              </w:rPr>
              <w:t> </w:t>
            </w:r>
            <w:r>
              <w:rPr>
                <w:b/>
                <w:color w:val="231F20"/>
                <w:spacing w:val="-4"/>
                <w:sz w:val="17"/>
              </w:rPr>
              <w:t>Fees</w:t>
            </w:r>
          </w:p>
        </w:tc>
        <w:tc>
          <w:tcPr>
            <w:tcW w:w="1564" w:type="dxa"/>
          </w:tcPr>
          <w:p>
            <w:pPr>
              <w:pStyle w:val="TableParagraph"/>
              <w:ind w:right="30"/>
              <w:jc w:val="right"/>
              <w:rPr>
                <w:sz w:val="17"/>
              </w:rPr>
            </w:pPr>
            <w:r>
              <w:rPr>
                <w:color w:val="231F20"/>
                <w:spacing w:val="-2"/>
                <w:sz w:val="17"/>
              </w:rPr>
              <w:t>8,400.00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11,000.00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2,600.00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76.36%</w:t>
            </w:r>
          </w:p>
        </w:tc>
      </w:tr>
      <w:tr>
        <w:trPr>
          <w:trHeight w:val="412" w:hRule="atLeast"/>
        </w:trPr>
        <w:tc>
          <w:tcPr>
            <w:tcW w:w="4240" w:type="dxa"/>
          </w:tcPr>
          <w:p>
            <w:pPr>
              <w:pStyle w:val="TableParagraph"/>
              <w:ind w:left="338"/>
              <w:rPr>
                <w:b/>
                <w:sz w:val="17"/>
              </w:rPr>
            </w:pPr>
            <w:r>
              <w:rPr>
                <w:b/>
                <w:color w:val="231F20"/>
                <w:spacing w:val="-2"/>
                <w:sz w:val="17"/>
              </w:rPr>
              <w:t>Engineering</w:t>
            </w:r>
          </w:p>
        </w:tc>
        <w:tc>
          <w:tcPr>
            <w:tcW w:w="1564" w:type="dxa"/>
          </w:tcPr>
          <w:p>
            <w:pPr>
              <w:pStyle w:val="TableParagraph"/>
              <w:ind w:right="30"/>
              <w:jc w:val="right"/>
              <w:rPr>
                <w:sz w:val="17"/>
              </w:rPr>
            </w:pPr>
            <w:r>
              <w:rPr>
                <w:color w:val="231F20"/>
                <w:spacing w:val="-2"/>
                <w:sz w:val="17"/>
              </w:rPr>
              <w:t>31,050.64</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50,000.00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18,949.36</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62.1%</w:t>
            </w:r>
          </w:p>
        </w:tc>
      </w:tr>
      <w:tr>
        <w:trPr>
          <w:trHeight w:val="412" w:hRule="atLeast"/>
        </w:trPr>
        <w:tc>
          <w:tcPr>
            <w:tcW w:w="4240" w:type="dxa"/>
          </w:tcPr>
          <w:p>
            <w:pPr>
              <w:pStyle w:val="TableParagraph"/>
              <w:ind w:left="338"/>
              <w:rPr>
                <w:b/>
                <w:sz w:val="17"/>
              </w:rPr>
            </w:pPr>
            <w:r>
              <w:rPr>
                <w:b/>
                <w:color w:val="231F20"/>
                <w:spacing w:val="-2"/>
                <w:sz w:val="17"/>
              </w:rPr>
              <w:t>Management</w:t>
            </w:r>
            <w:r>
              <w:rPr>
                <w:b/>
                <w:color w:val="231F20"/>
                <w:spacing w:val="3"/>
                <w:sz w:val="17"/>
              </w:rPr>
              <w:t> </w:t>
            </w:r>
            <w:r>
              <w:rPr>
                <w:b/>
                <w:color w:val="231F20"/>
                <w:spacing w:val="-4"/>
                <w:sz w:val="17"/>
              </w:rPr>
              <w:t>Fees</w:t>
            </w:r>
          </w:p>
        </w:tc>
        <w:tc>
          <w:tcPr>
            <w:tcW w:w="1564" w:type="dxa"/>
          </w:tcPr>
          <w:p>
            <w:pPr>
              <w:pStyle w:val="TableParagraph"/>
              <w:ind w:right="30"/>
              <w:jc w:val="right"/>
              <w:rPr>
                <w:sz w:val="17"/>
              </w:rPr>
            </w:pPr>
            <w:r>
              <w:rPr>
                <w:color w:val="231F20"/>
                <w:spacing w:val="-2"/>
                <w:sz w:val="17"/>
              </w:rPr>
              <w:t>38,577.00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42,084.00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3,507.00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91.67%</w:t>
            </w:r>
          </w:p>
        </w:tc>
      </w:tr>
      <w:tr>
        <w:trPr>
          <w:trHeight w:val="412" w:hRule="atLeast"/>
        </w:trPr>
        <w:tc>
          <w:tcPr>
            <w:tcW w:w="4240" w:type="dxa"/>
          </w:tcPr>
          <w:p>
            <w:pPr>
              <w:pStyle w:val="TableParagraph"/>
              <w:ind w:left="338"/>
              <w:rPr>
                <w:b/>
                <w:sz w:val="17"/>
              </w:rPr>
            </w:pPr>
            <w:r>
              <w:rPr>
                <w:b/>
                <w:color w:val="231F20"/>
                <w:sz w:val="17"/>
              </w:rPr>
              <w:t>Website</w:t>
            </w:r>
            <w:r>
              <w:rPr>
                <w:b/>
                <w:color w:val="231F20"/>
                <w:spacing w:val="-5"/>
                <w:sz w:val="17"/>
              </w:rPr>
              <w:t> </w:t>
            </w:r>
            <w:r>
              <w:rPr>
                <w:b/>
                <w:color w:val="231F20"/>
                <w:spacing w:val="-2"/>
                <w:sz w:val="17"/>
              </w:rPr>
              <w:t>Management</w:t>
            </w:r>
          </w:p>
        </w:tc>
        <w:tc>
          <w:tcPr>
            <w:tcW w:w="1564" w:type="dxa"/>
          </w:tcPr>
          <w:p>
            <w:pPr>
              <w:pStyle w:val="TableParagraph"/>
              <w:ind w:right="30"/>
              <w:jc w:val="right"/>
              <w:rPr>
                <w:sz w:val="17"/>
              </w:rPr>
            </w:pPr>
            <w:r>
              <w:rPr>
                <w:color w:val="231F20"/>
                <w:spacing w:val="-2"/>
                <w:sz w:val="17"/>
              </w:rPr>
              <w:t>1,833.26</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2,000.00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166.74</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91.66%</w:t>
            </w:r>
          </w:p>
        </w:tc>
      </w:tr>
      <w:tr>
        <w:trPr>
          <w:trHeight w:val="412" w:hRule="atLeast"/>
        </w:trPr>
        <w:tc>
          <w:tcPr>
            <w:tcW w:w="4240" w:type="dxa"/>
          </w:tcPr>
          <w:p>
            <w:pPr>
              <w:pStyle w:val="TableParagraph"/>
              <w:ind w:left="338"/>
              <w:rPr>
                <w:b/>
                <w:sz w:val="17"/>
              </w:rPr>
            </w:pPr>
            <w:r>
              <w:rPr>
                <w:b/>
                <w:color w:val="231F20"/>
                <w:sz w:val="17"/>
              </w:rPr>
              <w:t>Legal</w:t>
            </w:r>
            <w:r>
              <w:rPr>
                <w:b/>
                <w:color w:val="231F20"/>
                <w:spacing w:val="-7"/>
                <w:sz w:val="17"/>
              </w:rPr>
              <w:t> </w:t>
            </w:r>
            <w:r>
              <w:rPr>
                <w:b/>
                <w:color w:val="231F20"/>
                <w:spacing w:val="-4"/>
                <w:sz w:val="17"/>
              </w:rPr>
              <w:t>Fees</w:t>
            </w:r>
          </w:p>
        </w:tc>
        <w:tc>
          <w:tcPr>
            <w:tcW w:w="1564" w:type="dxa"/>
          </w:tcPr>
          <w:p>
            <w:pPr>
              <w:pStyle w:val="TableParagraph"/>
              <w:ind w:right="30"/>
              <w:jc w:val="right"/>
              <w:rPr>
                <w:sz w:val="17"/>
              </w:rPr>
            </w:pPr>
            <w:r>
              <w:rPr>
                <w:color w:val="231F20"/>
                <w:spacing w:val="-2"/>
                <w:sz w:val="17"/>
              </w:rPr>
              <w:t>6,030.61</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19,000.00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12,969.39</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31.74%</w:t>
            </w:r>
          </w:p>
        </w:tc>
      </w:tr>
      <w:tr>
        <w:trPr>
          <w:trHeight w:val="412" w:hRule="atLeast"/>
        </w:trPr>
        <w:tc>
          <w:tcPr>
            <w:tcW w:w="4240" w:type="dxa"/>
          </w:tcPr>
          <w:p>
            <w:pPr>
              <w:pStyle w:val="TableParagraph"/>
              <w:ind w:left="338"/>
              <w:rPr>
                <w:b/>
                <w:sz w:val="17"/>
              </w:rPr>
            </w:pPr>
            <w:r>
              <w:rPr>
                <w:b/>
                <w:color w:val="231F20"/>
                <w:spacing w:val="-2"/>
                <w:sz w:val="17"/>
              </w:rPr>
              <w:t>Assessment/Tax</w:t>
            </w:r>
            <w:r>
              <w:rPr>
                <w:b/>
                <w:color w:val="231F20"/>
                <w:spacing w:val="2"/>
                <w:sz w:val="17"/>
              </w:rPr>
              <w:t> </w:t>
            </w:r>
            <w:r>
              <w:rPr>
                <w:b/>
                <w:color w:val="231F20"/>
                <w:spacing w:val="-4"/>
                <w:sz w:val="17"/>
              </w:rPr>
              <w:t>Roll</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5,000.00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4240" w:type="dxa"/>
          </w:tcPr>
          <w:p>
            <w:pPr>
              <w:pStyle w:val="TableParagraph"/>
              <w:ind w:left="338"/>
              <w:rPr>
                <w:b/>
                <w:sz w:val="17"/>
              </w:rPr>
            </w:pPr>
            <w:r>
              <w:rPr>
                <w:b/>
                <w:color w:val="231F20"/>
                <w:sz w:val="17"/>
              </w:rPr>
              <w:t>Audit</w:t>
            </w:r>
            <w:r>
              <w:rPr>
                <w:b/>
                <w:color w:val="231F20"/>
                <w:spacing w:val="-9"/>
                <w:sz w:val="17"/>
              </w:rPr>
              <w:t> </w:t>
            </w:r>
            <w:r>
              <w:rPr>
                <w:b/>
                <w:color w:val="231F20"/>
                <w:spacing w:val="-4"/>
                <w:sz w:val="17"/>
              </w:rPr>
              <w:t>Fees</w:t>
            </w:r>
          </w:p>
        </w:tc>
        <w:tc>
          <w:tcPr>
            <w:tcW w:w="1564" w:type="dxa"/>
          </w:tcPr>
          <w:p>
            <w:pPr>
              <w:pStyle w:val="TableParagraph"/>
              <w:ind w:right="30"/>
              <w:jc w:val="right"/>
              <w:rPr>
                <w:sz w:val="17"/>
              </w:rPr>
            </w:pPr>
            <w:r>
              <w:rPr>
                <w:color w:val="231F20"/>
                <w:spacing w:val="-2"/>
                <w:sz w:val="17"/>
              </w:rPr>
              <w:t>5,250.00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5,450.00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200.00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96.33%</w:t>
            </w:r>
          </w:p>
        </w:tc>
      </w:tr>
      <w:tr>
        <w:trPr>
          <w:trHeight w:val="412" w:hRule="atLeast"/>
        </w:trPr>
        <w:tc>
          <w:tcPr>
            <w:tcW w:w="4240" w:type="dxa"/>
          </w:tcPr>
          <w:p>
            <w:pPr>
              <w:pStyle w:val="TableParagraph"/>
              <w:ind w:left="338"/>
              <w:rPr>
                <w:b/>
                <w:sz w:val="17"/>
              </w:rPr>
            </w:pPr>
            <w:r>
              <w:rPr>
                <w:b/>
                <w:color w:val="231F20"/>
                <w:sz w:val="17"/>
              </w:rPr>
              <w:t>Arbitrage</w:t>
            </w:r>
            <w:r>
              <w:rPr>
                <w:b/>
                <w:color w:val="231F20"/>
                <w:spacing w:val="-11"/>
                <w:sz w:val="17"/>
              </w:rPr>
              <w:t> </w:t>
            </w:r>
            <w:r>
              <w:rPr>
                <w:b/>
                <w:color w:val="231F20"/>
                <w:sz w:val="17"/>
              </w:rPr>
              <w:t>Rebate</w:t>
            </w:r>
            <w:r>
              <w:rPr>
                <w:b/>
                <w:color w:val="231F20"/>
                <w:spacing w:val="-11"/>
                <w:sz w:val="17"/>
              </w:rPr>
              <w:t> </w:t>
            </w:r>
            <w:r>
              <w:rPr>
                <w:b/>
                <w:color w:val="231F20"/>
                <w:spacing w:val="-5"/>
                <w:sz w:val="17"/>
              </w:rPr>
              <w:t>Fee</w:t>
            </w:r>
          </w:p>
        </w:tc>
        <w:tc>
          <w:tcPr>
            <w:tcW w:w="1564" w:type="dxa"/>
          </w:tcPr>
          <w:p>
            <w:pPr>
              <w:pStyle w:val="TableParagraph"/>
              <w:ind w:right="30"/>
              <w:jc w:val="right"/>
              <w:rPr>
                <w:sz w:val="17"/>
              </w:rPr>
            </w:pPr>
            <w:r>
              <w:rPr>
                <w:color w:val="231F20"/>
                <w:spacing w:val="-2"/>
                <w:sz w:val="17"/>
              </w:rPr>
              <w:t>1,000.00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100.0%</w:t>
            </w:r>
          </w:p>
        </w:tc>
      </w:tr>
      <w:tr>
        <w:trPr>
          <w:trHeight w:val="412" w:hRule="atLeast"/>
        </w:trPr>
        <w:tc>
          <w:tcPr>
            <w:tcW w:w="4240" w:type="dxa"/>
          </w:tcPr>
          <w:p>
            <w:pPr>
              <w:pStyle w:val="TableParagraph"/>
              <w:ind w:left="338"/>
              <w:rPr>
                <w:b/>
                <w:sz w:val="17"/>
              </w:rPr>
            </w:pPr>
            <w:r>
              <w:rPr>
                <w:b/>
                <w:color w:val="231F20"/>
                <w:spacing w:val="-2"/>
                <w:sz w:val="17"/>
              </w:rPr>
              <w:t>Amortization</w:t>
            </w:r>
            <w:r>
              <w:rPr>
                <w:b/>
                <w:color w:val="231F20"/>
                <w:spacing w:val="7"/>
                <w:sz w:val="17"/>
              </w:rPr>
              <w:t> </w:t>
            </w:r>
            <w:r>
              <w:rPr>
                <w:b/>
                <w:color w:val="231F20"/>
                <w:spacing w:val="-2"/>
                <w:sz w:val="17"/>
              </w:rPr>
              <w:t>Schedule</w:t>
            </w:r>
            <w:r>
              <w:rPr>
                <w:b/>
                <w:color w:val="231F20"/>
                <w:spacing w:val="7"/>
                <w:sz w:val="17"/>
              </w:rPr>
              <w:t> </w:t>
            </w:r>
            <w:r>
              <w:rPr>
                <w:b/>
                <w:color w:val="231F20"/>
                <w:spacing w:val="-5"/>
                <w:sz w:val="17"/>
              </w:rPr>
              <w:t>Fee</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500.00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4240" w:type="dxa"/>
          </w:tcPr>
          <w:p>
            <w:pPr>
              <w:pStyle w:val="TableParagraph"/>
              <w:ind w:left="338"/>
              <w:rPr>
                <w:b/>
                <w:sz w:val="17"/>
              </w:rPr>
            </w:pPr>
            <w:r>
              <w:rPr>
                <w:b/>
                <w:color w:val="231F20"/>
                <w:spacing w:val="-2"/>
                <w:sz w:val="17"/>
              </w:rPr>
              <w:t>Insurance</w:t>
            </w:r>
          </w:p>
        </w:tc>
        <w:tc>
          <w:tcPr>
            <w:tcW w:w="1564" w:type="dxa"/>
          </w:tcPr>
          <w:p>
            <w:pPr>
              <w:pStyle w:val="TableParagraph"/>
              <w:ind w:right="30"/>
              <w:jc w:val="right"/>
              <w:rPr>
                <w:sz w:val="17"/>
              </w:rPr>
            </w:pPr>
            <w:r>
              <w:rPr>
                <w:color w:val="231F20"/>
                <w:spacing w:val="-2"/>
                <w:sz w:val="17"/>
              </w:rPr>
              <w:t>6,998.00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13,000.00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6,002.00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53.83%</w:t>
            </w:r>
          </w:p>
        </w:tc>
      </w:tr>
      <w:tr>
        <w:trPr>
          <w:trHeight w:val="412" w:hRule="atLeast"/>
        </w:trPr>
        <w:tc>
          <w:tcPr>
            <w:tcW w:w="4240" w:type="dxa"/>
          </w:tcPr>
          <w:p>
            <w:pPr>
              <w:pStyle w:val="TableParagraph"/>
              <w:ind w:left="338"/>
              <w:rPr>
                <w:b/>
                <w:sz w:val="17"/>
              </w:rPr>
            </w:pPr>
            <w:r>
              <w:rPr>
                <w:b/>
                <w:color w:val="231F20"/>
                <w:sz w:val="17"/>
              </w:rPr>
              <w:t>Legal</w:t>
            </w:r>
            <w:r>
              <w:rPr>
                <w:b/>
                <w:color w:val="231F20"/>
                <w:spacing w:val="-7"/>
                <w:sz w:val="17"/>
              </w:rPr>
              <w:t> </w:t>
            </w:r>
            <w:r>
              <w:rPr>
                <w:b/>
                <w:color w:val="231F20"/>
                <w:spacing w:val="-2"/>
                <w:sz w:val="17"/>
              </w:rPr>
              <w:t>Advertisements</w:t>
            </w:r>
          </w:p>
        </w:tc>
        <w:tc>
          <w:tcPr>
            <w:tcW w:w="1564" w:type="dxa"/>
          </w:tcPr>
          <w:p>
            <w:pPr>
              <w:pStyle w:val="TableParagraph"/>
              <w:ind w:right="30"/>
              <w:jc w:val="right"/>
              <w:rPr>
                <w:sz w:val="17"/>
              </w:rPr>
            </w:pPr>
            <w:r>
              <w:rPr>
                <w:color w:val="231F20"/>
                <w:spacing w:val="-2"/>
                <w:sz w:val="17"/>
              </w:rPr>
              <w:t>3,723.56</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5,250.00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1,526.44</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70.93%</w:t>
            </w:r>
          </w:p>
        </w:tc>
      </w:tr>
      <w:tr>
        <w:trPr>
          <w:trHeight w:val="412" w:hRule="atLeast"/>
        </w:trPr>
        <w:tc>
          <w:tcPr>
            <w:tcW w:w="4240" w:type="dxa"/>
          </w:tcPr>
          <w:p>
            <w:pPr>
              <w:pStyle w:val="TableParagraph"/>
              <w:ind w:left="338"/>
              <w:rPr>
                <w:b/>
                <w:sz w:val="17"/>
              </w:rPr>
            </w:pPr>
            <w:r>
              <w:rPr>
                <w:b/>
                <w:color w:val="231F20"/>
                <w:spacing w:val="-2"/>
                <w:sz w:val="17"/>
              </w:rPr>
              <w:t>Miscellaneous</w:t>
            </w:r>
          </w:p>
        </w:tc>
        <w:tc>
          <w:tcPr>
            <w:tcW w:w="1564" w:type="dxa"/>
          </w:tcPr>
          <w:p>
            <w:pPr>
              <w:pStyle w:val="TableParagraph"/>
              <w:ind w:right="30"/>
              <w:jc w:val="right"/>
              <w:rPr>
                <w:sz w:val="17"/>
              </w:rPr>
            </w:pPr>
            <w:r>
              <w:rPr>
                <w:color w:val="231F20"/>
                <w:spacing w:val="-2"/>
                <w:sz w:val="17"/>
              </w:rPr>
              <w:t>3,376.63</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3,200.00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176.63</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105.52%</w:t>
            </w:r>
          </w:p>
        </w:tc>
      </w:tr>
      <w:tr>
        <w:trPr>
          <w:trHeight w:val="412" w:hRule="atLeast"/>
        </w:trPr>
        <w:tc>
          <w:tcPr>
            <w:tcW w:w="4240" w:type="dxa"/>
          </w:tcPr>
          <w:p>
            <w:pPr>
              <w:pStyle w:val="TableParagraph"/>
              <w:ind w:left="338"/>
              <w:rPr>
                <w:b/>
                <w:sz w:val="17"/>
              </w:rPr>
            </w:pPr>
            <w:r>
              <w:rPr>
                <w:b/>
                <w:color w:val="231F20"/>
                <w:sz w:val="17"/>
              </w:rPr>
              <w:t>Postage</w:t>
            </w:r>
            <w:r>
              <w:rPr>
                <w:b/>
                <w:color w:val="231F20"/>
                <w:spacing w:val="-10"/>
                <w:sz w:val="17"/>
              </w:rPr>
              <w:t> </w:t>
            </w:r>
            <w:r>
              <w:rPr>
                <w:b/>
                <w:color w:val="231F20"/>
                <w:sz w:val="17"/>
              </w:rPr>
              <w:t>and</w:t>
            </w:r>
            <w:r>
              <w:rPr>
                <w:b/>
                <w:color w:val="231F20"/>
                <w:spacing w:val="-8"/>
                <w:sz w:val="17"/>
              </w:rPr>
              <w:t> </w:t>
            </w:r>
            <w:r>
              <w:rPr>
                <w:b/>
                <w:color w:val="231F20"/>
                <w:spacing w:val="-2"/>
                <w:sz w:val="17"/>
              </w:rPr>
              <w:t>Delivery</w:t>
            </w:r>
          </w:p>
        </w:tc>
        <w:tc>
          <w:tcPr>
            <w:tcW w:w="1564" w:type="dxa"/>
          </w:tcPr>
          <w:p>
            <w:pPr>
              <w:pStyle w:val="TableParagraph"/>
              <w:ind w:right="30"/>
              <w:jc w:val="right"/>
              <w:rPr>
                <w:sz w:val="17"/>
              </w:rPr>
            </w:pPr>
            <w:r>
              <w:rPr>
                <w:color w:val="231F20"/>
                <w:sz w:val="17"/>
              </w:rPr>
              <w:t>-</w:t>
            </w:r>
            <w:r>
              <w:rPr>
                <w:color w:val="231F20"/>
                <w:spacing w:val="-2"/>
                <w:sz w:val="17"/>
              </w:rPr>
              <w:t>432.58</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1,125.00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1,557.58</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z w:val="17"/>
              </w:rPr>
              <w:t>-</w:t>
            </w:r>
            <w:r>
              <w:rPr>
                <w:color w:val="231F20"/>
                <w:spacing w:val="-2"/>
                <w:sz w:val="17"/>
              </w:rPr>
              <w:t>38.45%</w:t>
            </w:r>
          </w:p>
        </w:tc>
      </w:tr>
      <w:tr>
        <w:trPr>
          <w:trHeight w:val="412" w:hRule="atLeast"/>
        </w:trPr>
        <w:tc>
          <w:tcPr>
            <w:tcW w:w="4240" w:type="dxa"/>
          </w:tcPr>
          <w:p>
            <w:pPr>
              <w:pStyle w:val="TableParagraph"/>
              <w:ind w:left="338"/>
              <w:rPr>
                <w:b/>
                <w:sz w:val="17"/>
              </w:rPr>
            </w:pPr>
            <w:r>
              <w:rPr>
                <w:b/>
                <w:color w:val="231F20"/>
                <w:sz w:val="17"/>
              </w:rPr>
              <w:t>Office</w:t>
            </w:r>
            <w:r>
              <w:rPr>
                <w:b/>
                <w:color w:val="231F20"/>
                <w:spacing w:val="-4"/>
                <w:sz w:val="17"/>
              </w:rPr>
              <w:t> </w:t>
            </w:r>
            <w:r>
              <w:rPr>
                <w:b/>
                <w:color w:val="231F20"/>
                <w:spacing w:val="-2"/>
                <w:sz w:val="17"/>
              </w:rPr>
              <w:t>Supplies</w:t>
            </w:r>
          </w:p>
        </w:tc>
        <w:tc>
          <w:tcPr>
            <w:tcW w:w="1564" w:type="dxa"/>
          </w:tcPr>
          <w:p>
            <w:pPr>
              <w:pStyle w:val="TableParagraph"/>
              <w:ind w:right="30"/>
              <w:jc w:val="right"/>
              <w:rPr>
                <w:sz w:val="17"/>
              </w:rPr>
            </w:pPr>
            <w:r>
              <w:rPr>
                <w:color w:val="231F20"/>
                <w:spacing w:val="-2"/>
                <w:sz w:val="17"/>
              </w:rPr>
              <w:t>1,817.85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2,275.00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457.15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79.91%</w:t>
            </w:r>
          </w:p>
        </w:tc>
      </w:tr>
      <w:tr>
        <w:trPr>
          <w:trHeight w:val="301" w:hRule="atLeast"/>
        </w:trPr>
        <w:tc>
          <w:tcPr>
            <w:tcW w:w="4240" w:type="dxa"/>
          </w:tcPr>
          <w:p>
            <w:pPr>
              <w:pStyle w:val="TableParagraph"/>
              <w:spacing w:line="176" w:lineRule="exact"/>
              <w:ind w:left="338"/>
              <w:rPr>
                <w:b/>
                <w:sz w:val="17"/>
              </w:rPr>
            </w:pPr>
            <w:r>
              <w:rPr>
                <w:b/>
                <w:color w:val="231F20"/>
                <w:sz w:val="17"/>
              </w:rPr>
              <w:t>Dues,</w:t>
            </w:r>
            <w:r>
              <w:rPr>
                <w:b/>
                <w:color w:val="231F20"/>
                <w:spacing w:val="-6"/>
                <w:sz w:val="17"/>
              </w:rPr>
              <w:t> </w:t>
            </w:r>
            <w:r>
              <w:rPr>
                <w:b/>
                <w:color w:val="231F20"/>
                <w:sz w:val="17"/>
              </w:rPr>
              <w:t>License</w:t>
            </w:r>
            <w:r>
              <w:rPr>
                <w:b/>
                <w:color w:val="231F20"/>
                <w:spacing w:val="-7"/>
                <w:sz w:val="17"/>
              </w:rPr>
              <w:t> </w:t>
            </w:r>
            <w:r>
              <w:rPr>
                <w:b/>
                <w:color w:val="231F20"/>
                <w:sz w:val="17"/>
              </w:rPr>
              <w:t>&amp;</w:t>
            </w:r>
            <w:r>
              <w:rPr>
                <w:b/>
                <w:color w:val="231F20"/>
                <w:spacing w:val="-6"/>
                <w:sz w:val="17"/>
              </w:rPr>
              <w:t> </w:t>
            </w:r>
            <w:r>
              <w:rPr>
                <w:b/>
                <w:color w:val="231F20"/>
                <w:spacing w:val="-2"/>
                <w:sz w:val="17"/>
              </w:rPr>
              <w:t>Subscriptions</w:t>
            </w:r>
          </w:p>
        </w:tc>
        <w:tc>
          <w:tcPr>
            <w:tcW w:w="1564" w:type="dxa"/>
          </w:tcPr>
          <w:p>
            <w:pPr>
              <w:pStyle w:val="TableParagraph"/>
              <w:spacing w:line="176" w:lineRule="exact"/>
              <w:ind w:right="30"/>
              <w:jc w:val="right"/>
              <w:rPr>
                <w:sz w:val="17"/>
              </w:rPr>
            </w:pPr>
            <w:r>
              <w:rPr>
                <w:color w:val="231F20"/>
                <w:spacing w:val="-2"/>
                <w:sz w:val="17"/>
              </w:rPr>
              <w:t>175.00</w:t>
            </w:r>
          </w:p>
        </w:tc>
        <w:tc>
          <w:tcPr>
            <w:tcW w:w="215" w:type="dxa"/>
          </w:tcPr>
          <w:p>
            <w:pPr>
              <w:pStyle w:val="TableParagraph"/>
              <w:spacing w:before="0"/>
              <w:rPr>
                <w:rFonts w:ascii="Times New Roman"/>
                <w:sz w:val="16"/>
              </w:rPr>
            </w:pPr>
          </w:p>
        </w:tc>
        <w:tc>
          <w:tcPr>
            <w:tcW w:w="1180" w:type="dxa"/>
          </w:tcPr>
          <w:p>
            <w:pPr>
              <w:pStyle w:val="TableParagraph"/>
              <w:spacing w:line="176" w:lineRule="exact"/>
              <w:ind w:right="28"/>
              <w:jc w:val="right"/>
              <w:rPr>
                <w:sz w:val="17"/>
              </w:rPr>
            </w:pPr>
            <w:r>
              <w:rPr>
                <w:color w:val="231F20"/>
                <w:spacing w:val="-2"/>
                <w:sz w:val="17"/>
              </w:rPr>
              <w:t>175.00</w:t>
            </w:r>
          </w:p>
        </w:tc>
        <w:tc>
          <w:tcPr>
            <w:tcW w:w="215" w:type="dxa"/>
          </w:tcPr>
          <w:p>
            <w:pPr>
              <w:pStyle w:val="TableParagraph"/>
              <w:spacing w:before="0"/>
              <w:rPr>
                <w:rFonts w:ascii="Times New Roman"/>
                <w:sz w:val="16"/>
              </w:rPr>
            </w:pPr>
          </w:p>
        </w:tc>
        <w:tc>
          <w:tcPr>
            <w:tcW w:w="1319" w:type="dxa"/>
          </w:tcPr>
          <w:p>
            <w:pPr>
              <w:pStyle w:val="TableParagraph"/>
              <w:spacing w:line="176" w:lineRule="exact"/>
              <w:ind w:right="26"/>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223" w:type="dxa"/>
          </w:tcPr>
          <w:p>
            <w:pPr>
              <w:pStyle w:val="TableParagraph"/>
              <w:spacing w:line="176" w:lineRule="exact"/>
              <w:ind w:right="25"/>
              <w:jc w:val="right"/>
              <w:rPr>
                <w:sz w:val="17"/>
              </w:rPr>
            </w:pPr>
            <w:r>
              <w:rPr>
                <w:color w:val="231F20"/>
                <w:spacing w:val="-2"/>
                <w:sz w:val="17"/>
              </w:rPr>
              <w:t>100.0%</w:t>
            </w:r>
          </w:p>
        </w:tc>
      </w:tr>
    </w:tbl>
    <w:p>
      <w:pPr>
        <w:pStyle w:val="TableParagraph"/>
        <w:spacing w:after="0" w:line="176" w:lineRule="exact"/>
        <w:jc w:val="right"/>
        <w:rPr>
          <w:sz w:val="17"/>
        </w:rPr>
        <w:sectPr>
          <w:pgSz w:w="12240" w:h="15840"/>
          <w:pgMar w:header="0" w:footer="377" w:top="440" w:bottom="560" w:left="720" w:right="720"/>
        </w:sectPr>
      </w:pPr>
    </w:p>
    <w:p>
      <w:pPr>
        <w:spacing w:before="74"/>
        <w:ind w:left="2084" w:right="2029" w:firstLine="0"/>
        <w:jc w:val="center"/>
        <w:rPr>
          <w:rFonts w:ascii="Arial"/>
          <w:b/>
          <w:sz w:val="23"/>
        </w:rPr>
      </w:pPr>
      <w:r>
        <w:rPr>
          <w:rFonts w:ascii="Arial"/>
          <w:b/>
          <w:color w:val="231F20"/>
          <w:sz w:val="23"/>
        </w:rPr>
        <w:t>Arborwood</w:t>
      </w:r>
      <w:r>
        <w:rPr>
          <w:rFonts w:ascii="Arial"/>
          <w:b/>
          <w:color w:val="231F20"/>
          <w:spacing w:val="33"/>
          <w:sz w:val="23"/>
        </w:rPr>
        <w:t> </w:t>
      </w:r>
      <w:r>
        <w:rPr>
          <w:rFonts w:ascii="Arial"/>
          <w:b/>
          <w:color w:val="231F20"/>
          <w:sz w:val="23"/>
        </w:rPr>
        <w:t>Community</w:t>
      </w:r>
      <w:r>
        <w:rPr>
          <w:rFonts w:ascii="Arial"/>
          <w:b/>
          <w:color w:val="231F20"/>
          <w:spacing w:val="28"/>
          <w:sz w:val="23"/>
        </w:rPr>
        <w:t> </w:t>
      </w:r>
      <w:r>
        <w:rPr>
          <w:rFonts w:ascii="Arial"/>
          <w:b/>
          <w:color w:val="231F20"/>
          <w:sz w:val="23"/>
        </w:rPr>
        <w:t>Development</w:t>
      </w:r>
      <w:r>
        <w:rPr>
          <w:rFonts w:ascii="Arial"/>
          <w:b/>
          <w:color w:val="231F20"/>
          <w:spacing w:val="34"/>
          <w:sz w:val="23"/>
        </w:rPr>
        <w:t> </w:t>
      </w:r>
      <w:r>
        <w:rPr>
          <w:rFonts w:ascii="Arial"/>
          <w:b/>
          <w:color w:val="231F20"/>
          <w:spacing w:val="-2"/>
          <w:sz w:val="23"/>
        </w:rPr>
        <w:t>District</w:t>
      </w:r>
    </w:p>
    <w:p>
      <w:pPr>
        <w:pStyle w:val="Heading4"/>
      </w:pPr>
      <w:r>
        <w:rPr>
          <w:color w:val="231F20"/>
        </w:rPr>
        <w:t>Budget</w:t>
      </w:r>
      <w:r>
        <w:rPr>
          <w:color w:val="231F20"/>
          <w:spacing w:val="-3"/>
        </w:rPr>
        <w:t> </w:t>
      </w:r>
      <w:r>
        <w:rPr>
          <w:color w:val="231F20"/>
        </w:rPr>
        <w:t>vs.</w:t>
      </w:r>
      <w:r>
        <w:rPr>
          <w:color w:val="231F20"/>
          <w:spacing w:val="-2"/>
        </w:rPr>
        <w:t> Actual</w:t>
      </w:r>
    </w:p>
    <w:p>
      <w:pPr>
        <w:spacing w:before="29"/>
        <w:ind w:left="2084" w:right="2029" w:firstLine="0"/>
        <w:jc w:val="center"/>
        <w:rPr>
          <w:rFonts w:ascii="Arial"/>
          <w:b/>
          <w:sz w:val="23"/>
        </w:rPr>
      </w:pPr>
      <w:r>
        <w:rPr>
          <w:rFonts w:ascii="Arial"/>
          <w:b/>
          <w:color w:val="231F20"/>
          <w:spacing w:val="-2"/>
          <w:w w:val="105"/>
          <w:sz w:val="23"/>
        </w:rPr>
        <w:t>October</w:t>
      </w:r>
      <w:r>
        <w:rPr>
          <w:rFonts w:ascii="Arial"/>
          <w:b/>
          <w:color w:val="231F20"/>
          <w:spacing w:val="-8"/>
          <w:w w:val="105"/>
          <w:sz w:val="23"/>
        </w:rPr>
        <w:t> </w:t>
      </w:r>
      <w:r>
        <w:rPr>
          <w:rFonts w:ascii="Arial"/>
          <w:b/>
          <w:color w:val="231F20"/>
          <w:spacing w:val="-2"/>
          <w:w w:val="105"/>
          <w:sz w:val="23"/>
        </w:rPr>
        <w:t>2025</w:t>
      </w:r>
      <w:r>
        <w:rPr>
          <w:rFonts w:ascii="Arial"/>
          <w:b/>
          <w:color w:val="231F20"/>
          <w:spacing w:val="-10"/>
          <w:w w:val="105"/>
          <w:sz w:val="23"/>
        </w:rPr>
        <w:t> </w:t>
      </w:r>
      <w:r>
        <w:rPr>
          <w:rFonts w:ascii="Arial"/>
          <w:b/>
          <w:color w:val="231F20"/>
          <w:spacing w:val="-2"/>
          <w:w w:val="105"/>
          <w:sz w:val="23"/>
        </w:rPr>
        <w:t>-</w:t>
      </w:r>
      <w:r>
        <w:rPr>
          <w:rFonts w:ascii="Arial"/>
          <w:b/>
          <w:color w:val="231F20"/>
          <w:spacing w:val="-10"/>
          <w:w w:val="105"/>
          <w:sz w:val="23"/>
        </w:rPr>
        <w:t> </w:t>
      </w:r>
      <w:r>
        <w:rPr>
          <w:rFonts w:ascii="Arial"/>
          <w:b/>
          <w:color w:val="231F20"/>
          <w:spacing w:val="-2"/>
          <w:w w:val="105"/>
          <w:sz w:val="23"/>
        </w:rPr>
        <w:t>August</w:t>
      </w:r>
      <w:r>
        <w:rPr>
          <w:rFonts w:ascii="Arial"/>
          <w:b/>
          <w:color w:val="231F20"/>
          <w:spacing w:val="-10"/>
          <w:w w:val="105"/>
          <w:sz w:val="23"/>
        </w:rPr>
        <w:t> </w:t>
      </w:r>
      <w:r>
        <w:rPr>
          <w:rFonts w:ascii="Arial"/>
          <w:b/>
          <w:color w:val="231F20"/>
          <w:spacing w:val="-4"/>
          <w:w w:val="105"/>
          <w:sz w:val="23"/>
        </w:rPr>
        <w:t>2026</w:t>
      </w:r>
    </w:p>
    <w:p>
      <w:pPr>
        <w:pStyle w:val="BodyText"/>
        <w:rPr>
          <w:rFonts w:ascii="Arial"/>
          <w:b/>
          <w:sz w:val="20"/>
        </w:rPr>
      </w:pPr>
    </w:p>
    <w:p>
      <w:pPr>
        <w:pStyle w:val="BodyText"/>
        <w:rPr>
          <w:rFonts w:ascii="Arial"/>
          <w:b/>
          <w:sz w:val="20"/>
        </w:rPr>
      </w:pPr>
    </w:p>
    <w:p>
      <w:pPr>
        <w:pStyle w:val="BodyText"/>
        <w:spacing w:before="117"/>
        <w:rPr>
          <w:rFonts w:ascii="Arial"/>
          <w:b/>
          <w:sz w:val="20"/>
        </w:rPr>
      </w:pPr>
    </w:p>
    <w:tbl>
      <w:tblPr>
        <w:tblW w:w="0" w:type="auto"/>
        <w:jc w:val="left"/>
        <w:tblInd w:w="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52"/>
        <w:gridCol w:w="1564"/>
        <w:gridCol w:w="215"/>
        <w:gridCol w:w="1180"/>
        <w:gridCol w:w="215"/>
        <w:gridCol w:w="1319"/>
        <w:gridCol w:w="215"/>
        <w:gridCol w:w="1223"/>
      </w:tblGrid>
      <w:tr>
        <w:trPr>
          <w:trHeight w:val="352" w:hRule="atLeast"/>
        </w:trPr>
        <w:tc>
          <w:tcPr>
            <w:tcW w:w="3952" w:type="dxa"/>
          </w:tcPr>
          <w:p>
            <w:pPr>
              <w:pStyle w:val="TableParagraph"/>
              <w:spacing w:before="0"/>
              <w:rPr>
                <w:rFonts w:ascii="Times New Roman"/>
                <w:sz w:val="16"/>
              </w:rPr>
            </w:pPr>
          </w:p>
        </w:tc>
        <w:tc>
          <w:tcPr>
            <w:tcW w:w="1564" w:type="dxa"/>
            <w:tcBorders>
              <w:top w:val="single" w:sz="24" w:space="0" w:color="231F20"/>
              <w:bottom w:val="single" w:sz="24" w:space="0" w:color="231F20"/>
            </w:tcBorders>
          </w:tcPr>
          <w:p>
            <w:pPr>
              <w:pStyle w:val="TableParagraph"/>
              <w:spacing w:line="190" w:lineRule="exact" w:before="143"/>
              <w:ind w:left="175"/>
              <w:rPr>
                <w:b/>
                <w:sz w:val="17"/>
              </w:rPr>
            </w:pPr>
            <w:r>
              <w:rPr>
                <w:b/>
                <w:color w:val="231F20"/>
                <w:sz w:val="17"/>
              </w:rPr>
              <w:t>Oct</w:t>
            </w:r>
            <w:r>
              <w:rPr>
                <w:b/>
                <w:color w:val="231F20"/>
                <w:spacing w:val="-3"/>
                <w:sz w:val="17"/>
              </w:rPr>
              <w:t> </w:t>
            </w:r>
            <w:r>
              <w:rPr>
                <w:b/>
                <w:color w:val="231F20"/>
                <w:sz w:val="17"/>
              </w:rPr>
              <w:t>25</w:t>
            </w:r>
            <w:r>
              <w:rPr>
                <w:b/>
                <w:color w:val="231F20"/>
                <w:spacing w:val="-4"/>
                <w:sz w:val="17"/>
              </w:rPr>
              <w:t> </w:t>
            </w:r>
            <w:r>
              <w:rPr>
                <w:b/>
                <w:color w:val="231F20"/>
                <w:sz w:val="17"/>
              </w:rPr>
              <w:t>-</w:t>
            </w:r>
            <w:r>
              <w:rPr>
                <w:b/>
                <w:color w:val="231F20"/>
                <w:spacing w:val="-3"/>
                <w:sz w:val="17"/>
              </w:rPr>
              <w:t> </w:t>
            </w:r>
            <w:r>
              <w:rPr>
                <w:b/>
                <w:color w:val="231F20"/>
                <w:sz w:val="17"/>
              </w:rPr>
              <w:t>Aug</w:t>
            </w:r>
            <w:r>
              <w:rPr>
                <w:b/>
                <w:color w:val="231F20"/>
                <w:spacing w:val="-4"/>
                <w:sz w:val="17"/>
              </w:rPr>
              <w:t> </w:t>
            </w:r>
            <w:r>
              <w:rPr>
                <w:b/>
                <w:color w:val="231F20"/>
                <w:spacing w:val="-5"/>
                <w:sz w:val="17"/>
              </w:rPr>
              <w:t>26</w:t>
            </w:r>
          </w:p>
        </w:tc>
        <w:tc>
          <w:tcPr>
            <w:tcW w:w="215" w:type="dxa"/>
            <w:tcBorders>
              <w:top w:val="single" w:sz="24" w:space="0" w:color="231F20"/>
            </w:tcBorders>
          </w:tcPr>
          <w:p>
            <w:pPr>
              <w:pStyle w:val="TableParagraph"/>
              <w:spacing w:before="0"/>
              <w:rPr>
                <w:rFonts w:ascii="Times New Roman"/>
                <w:sz w:val="16"/>
              </w:rPr>
            </w:pPr>
          </w:p>
        </w:tc>
        <w:tc>
          <w:tcPr>
            <w:tcW w:w="1180" w:type="dxa"/>
            <w:tcBorders>
              <w:top w:val="single" w:sz="24" w:space="0" w:color="231F20"/>
              <w:bottom w:val="single" w:sz="24" w:space="0" w:color="231F20"/>
            </w:tcBorders>
          </w:tcPr>
          <w:p>
            <w:pPr>
              <w:pStyle w:val="TableParagraph"/>
              <w:spacing w:line="190" w:lineRule="exact" w:before="143"/>
              <w:ind w:right="51"/>
              <w:jc w:val="right"/>
              <w:rPr>
                <w:b/>
                <w:sz w:val="17"/>
              </w:rPr>
            </w:pPr>
            <w:r>
              <w:rPr>
                <w:b/>
                <w:color w:val="231F20"/>
                <w:sz w:val="17"/>
              </w:rPr>
              <w:t>25/26</w:t>
            </w:r>
            <w:r>
              <w:rPr>
                <w:b/>
                <w:color w:val="231F20"/>
                <w:spacing w:val="-7"/>
                <w:sz w:val="17"/>
              </w:rPr>
              <w:t> </w:t>
            </w:r>
            <w:r>
              <w:rPr>
                <w:b/>
                <w:color w:val="231F20"/>
                <w:spacing w:val="-2"/>
                <w:sz w:val="17"/>
              </w:rPr>
              <w:t>Budget</w:t>
            </w:r>
          </w:p>
        </w:tc>
        <w:tc>
          <w:tcPr>
            <w:tcW w:w="215" w:type="dxa"/>
            <w:tcBorders>
              <w:top w:val="single" w:sz="24" w:space="0" w:color="231F20"/>
            </w:tcBorders>
          </w:tcPr>
          <w:p>
            <w:pPr>
              <w:pStyle w:val="TableParagraph"/>
              <w:spacing w:before="0"/>
              <w:rPr>
                <w:rFonts w:ascii="Times New Roman"/>
                <w:sz w:val="16"/>
              </w:rPr>
            </w:pPr>
          </w:p>
        </w:tc>
        <w:tc>
          <w:tcPr>
            <w:tcW w:w="1319" w:type="dxa"/>
            <w:tcBorders>
              <w:top w:val="single" w:sz="24" w:space="0" w:color="231F20"/>
              <w:bottom w:val="single" w:sz="24" w:space="0" w:color="231F20"/>
            </w:tcBorders>
          </w:tcPr>
          <w:p>
            <w:pPr>
              <w:pStyle w:val="TableParagraph"/>
              <w:spacing w:line="190" w:lineRule="exact" w:before="143"/>
              <w:ind w:right="66"/>
              <w:jc w:val="right"/>
              <w:rPr>
                <w:b/>
                <w:sz w:val="17"/>
              </w:rPr>
            </w:pPr>
            <w:r>
              <w:rPr>
                <w:b/>
                <w:color w:val="231F20"/>
                <w:sz w:val="17"/>
              </w:rPr>
              <w:t>$</w:t>
            </w:r>
            <w:r>
              <w:rPr>
                <w:b/>
                <w:color w:val="231F20"/>
                <w:spacing w:val="-4"/>
                <w:sz w:val="17"/>
              </w:rPr>
              <w:t> </w:t>
            </w:r>
            <w:r>
              <w:rPr>
                <w:b/>
                <w:color w:val="231F20"/>
                <w:sz w:val="17"/>
              </w:rPr>
              <w:t>Over</w:t>
            </w:r>
            <w:r>
              <w:rPr>
                <w:b/>
                <w:color w:val="231F20"/>
                <w:spacing w:val="-2"/>
                <w:sz w:val="17"/>
              </w:rPr>
              <w:t> Budget</w:t>
            </w:r>
          </w:p>
        </w:tc>
        <w:tc>
          <w:tcPr>
            <w:tcW w:w="215" w:type="dxa"/>
            <w:tcBorders>
              <w:top w:val="single" w:sz="24" w:space="0" w:color="231F20"/>
            </w:tcBorders>
          </w:tcPr>
          <w:p>
            <w:pPr>
              <w:pStyle w:val="TableParagraph"/>
              <w:spacing w:before="0"/>
              <w:rPr>
                <w:rFonts w:ascii="Times New Roman"/>
                <w:sz w:val="16"/>
              </w:rPr>
            </w:pPr>
          </w:p>
        </w:tc>
        <w:tc>
          <w:tcPr>
            <w:tcW w:w="1223" w:type="dxa"/>
            <w:tcBorders>
              <w:top w:val="single" w:sz="24" w:space="0" w:color="231F20"/>
              <w:bottom w:val="single" w:sz="24" w:space="0" w:color="231F20"/>
            </w:tcBorders>
          </w:tcPr>
          <w:p>
            <w:pPr>
              <w:pStyle w:val="TableParagraph"/>
              <w:spacing w:line="190" w:lineRule="exact" w:before="143"/>
              <w:ind w:left="133"/>
              <w:rPr>
                <w:b/>
                <w:sz w:val="17"/>
              </w:rPr>
            </w:pPr>
            <w:r>
              <w:rPr>
                <w:b/>
                <w:color w:val="231F20"/>
                <w:sz w:val="17"/>
              </w:rPr>
              <w:t>%</w:t>
            </w:r>
            <w:r>
              <w:rPr>
                <w:b/>
                <w:color w:val="231F20"/>
                <w:spacing w:val="-8"/>
                <w:sz w:val="17"/>
              </w:rPr>
              <w:t> </w:t>
            </w:r>
            <w:r>
              <w:rPr>
                <w:b/>
                <w:color w:val="231F20"/>
                <w:sz w:val="17"/>
              </w:rPr>
              <w:t>of </w:t>
            </w:r>
            <w:r>
              <w:rPr>
                <w:b/>
                <w:color w:val="231F20"/>
                <w:spacing w:val="-2"/>
                <w:sz w:val="17"/>
              </w:rPr>
              <w:t>Budget</w:t>
            </w:r>
          </w:p>
        </w:tc>
      </w:tr>
      <w:tr>
        <w:trPr>
          <w:trHeight w:val="483" w:hRule="atLeast"/>
        </w:trPr>
        <w:tc>
          <w:tcPr>
            <w:tcW w:w="3952" w:type="dxa"/>
          </w:tcPr>
          <w:p>
            <w:pPr>
              <w:pStyle w:val="TableParagraph"/>
              <w:spacing w:before="176"/>
              <w:ind w:left="50"/>
              <w:rPr>
                <w:b/>
                <w:sz w:val="17"/>
              </w:rPr>
            </w:pPr>
            <w:r>
              <w:rPr>
                <w:b/>
                <w:color w:val="231F20"/>
                <w:sz w:val="17"/>
              </w:rPr>
              <w:t>Trustee</w:t>
            </w:r>
            <w:r>
              <w:rPr>
                <w:b/>
                <w:color w:val="231F20"/>
                <w:spacing w:val="-6"/>
                <w:sz w:val="17"/>
              </w:rPr>
              <w:t> </w:t>
            </w:r>
            <w:r>
              <w:rPr>
                <w:b/>
                <w:color w:val="231F20"/>
                <w:spacing w:val="-4"/>
                <w:sz w:val="17"/>
              </w:rPr>
              <w:t>Fees</w:t>
            </w:r>
          </w:p>
        </w:tc>
        <w:tc>
          <w:tcPr>
            <w:tcW w:w="1564" w:type="dxa"/>
            <w:tcBorders>
              <w:top w:val="single" w:sz="24" w:space="0" w:color="231F20"/>
            </w:tcBorders>
          </w:tcPr>
          <w:p>
            <w:pPr>
              <w:pStyle w:val="TableParagraph"/>
              <w:spacing w:before="176"/>
              <w:ind w:right="30"/>
              <w:jc w:val="right"/>
              <w:rPr>
                <w:sz w:val="17"/>
              </w:rPr>
            </w:pPr>
            <w:r>
              <w:rPr>
                <w:color w:val="231F20"/>
                <w:spacing w:val="-2"/>
                <w:sz w:val="17"/>
              </w:rPr>
              <w:t>12,738.75</w:t>
            </w:r>
          </w:p>
        </w:tc>
        <w:tc>
          <w:tcPr>
            <w:tcW w:w="215" w:type="dxa"/>
          </w:tcPr>
          <w:p>
            <w:pPr>
              <w:pStyle w:val="TableParagraph"/>
              <w:spacing w:before="0"/>
              <w:rPr>
                <w:rFonts w:ascii="Times New Roman"/>
                <w:sz w:val="16"/>
              </w:rPr>
            </w:pPr>
          </w:p>
        </w:tc>
        <w:tc>
          <w:tcPr>
            <w:tcW w:w="1180" w:type="dxa"/>
            <w:tcBorders>
              <w:top w:val="single" w:sz="24" w:space="0" w:color="231F20"/>
            </w:tcBorders>
          </w:tcPr>
          <w:p>
            <w:pPr>
              <w:pStyle w:val="TableParagraph"/>
              <w:spacing w:before="176"/>
              <w:ind w:right="28"/>
              <w:jc w:val="right"/>
              <w:rPr>
                <w:sz w:val="17"/>
              </w:rPr>
            </w:pPr>
            <w:r>
              <w:rPr>
                <w:color w:val="231F20"/>
                <w:spacing w:val="-2"/>
                <w:sz w:val="17"/>
              </w:rPr>
              <w:t>22,500.00</w:t>
            </w:r>
          </w:p>
        </w:tc>
        <w:tc>
          <w:tcPr>
            <w:tcW w:w="215" w:type="dxa"/>
          </w:tcPr>
          <w:p>
            <w:pPr>
              <w:pStyle w:val="TableParagraph"/>
              <w:spacing w:before="0"/>
              <w:rPr>
                <w:rFonts w:ascii="Times New Roman"/>
                <w:sz w:val="16"/>
              </w:rPr>
            </w:pPr>
          </w:p>
        </w:tc>
        <w:tc>
          <w:tcPr>
            <w:tcW w:w="1319" w:type="dxa"/>
            <w:tcBorders>
              <w:top w:val="single" w:sz="24" w:space="0" w:color="231F20"/>
            </w:tcBorders>
          </w:tcPr>
          <w:p>
            <w:pPr>
              <w:pStyle w:val="TableParagraph"/>
              <w:spacing w:before="176"/>
              <w:ind w:right="26"/>
              <w:jc w:val="right"/>
              <w:rPr>
                <w:sz w:val="17"/>
              </w:rPr>
            </w:pPr>
            <w:r>
              <w:rPr>
                <w:color w:val="231F20"/>
                <w:sz w:val="17"/>
              </w:rPr>
              <w:t>-</w:t>
            </w:r>
            <w:r>
              <w:rPr>
                <w:color w:val="231F20"/>
                <w:spacing w:val="-2"/>
                <w:sz w:val="17"/>
              </w:rPr>
              <w:t>9,761.25</w:t>
            </w:r>
          </w:p>
        </w:tc>
        <w:tc>
          <w:tcPr>
            <w:tcW w:w="215" w:type="dxa"/>
          </w:tcPr>
          <w:p>
            <w:pPr>
              <w:pStyle w:val="TableParagraph"/>
              <w:spacing w:before="0"/>
              <w:rPr>
                <w:rFonts w:ascii="Times New Roman"/>
                <w:sz w:val="16"/>
              </w:rPr>
            </w:pPr>
          </w:p>
        </w:tc>
        <w:tc>
          <w:tcPr>
            <w:tcW w:w="1223" w:type="dxa"/>
            <w:tcBorders>
              <w:top w:val="single" w:sz="24" w:space="0" w:color="231F20"/>
            </w:tcBorders>
          </w:tcPr>
          <w:p>
            <w:pPr>
              <w:pStyle w:val="TableParagraph"/>
              <w:spacing w:before="176"/>
              <w:ind w:right="25"/>
              <w:jc w:val="right"/>
              <w:rPr>
                <w:sz w:val="17"/>
              </w:rPr>
            </w:pPr>
            <w:r>
              <w:rPr>
                <w:color w:val="231F20"/>
                <w:spacing w:val="-2"/>
                <w:sz w:val="17"/>
              </w:rPr>
              <w:t>56.62%</w:t>
            </w:r>
          </w:p>
        </w:tc>
      </w:tr>
      <w:tr>
        <w:trPr>
          <w:trHeight w:val="412" w:hRule="atLeast"/>
        </w:trPr>
        <w:tc>
          <w:tcPr>
            <w:tcW w:w="3952" w:type="dxa"/>
          </w:tcPr>
          <w:p>
            <w:pPr>
              <w:pStyle w:val="TableParagraph"/>
              <w:ind w:left="50"/>
              <w:rPr>
                <w:b/>
                <w:sz w:val="17"/>
              </w:rPr>
            </w:pPr>
            <w:r>
              <w:rPr>
                <w:b/>
                <w:color w:val="231F20"/>
                <w:sz w:val="17"/>
              </w:rPr>
              <w:t>Continuing</w:t>
            </w:r>
            <w:r>
              <w:rPr>
                <w:b/>
                <w:color w:val="231F20"/>
                <w:spacing w:val="-10"/>
                <w:sz w:val="17"/>
              </w:rPr>
              <w:t> </w:t>
            </w:r>
            <w:r>
              <w:rPr>
                <w:b/>
                <w:color w:val="231F20"/>
                <w:sz w:val="17"/>
              </w:rPr>
              <w:t>Disclosure</w:t>
            </w:r>
            <w:r>
              <w:rPr>
                <w:b/>
                <w:color w:val="231F20"/>
                <w:spacing w:val="-10"/>
                <w:sz w:val="17"/>
              </w:rPr>
              <w:t> </w:t>
            </w:r>
            <w:r>
              <w:rPr>
                <w:b/>
                <w:color w:val="231F20"/>
                <w:spacing w:val="-5"/>
                <w:sz w:val="17"/>
              </w:rPr>
              <w:t>Fee</w:t>
            </w:r>
          </w:p>
        </w:tc>
        <w:tc>
          <w:tcPr>
            <w:tcW w:w="1564" w:type="dxa"/>
          </w:tcPr>
          <w:p>
            <w:pPr>
              <w:pStyle w:val="TableParagraph"/>
              <w:ind w:right="30"/>
              <w:jc w:val="right"/>
              <w:rPr>
                <w:sz w:val="17"/>
              </w:rPr>
            </w:pPr>
            <w:r>
              <w:rPr>
                <w:color w:val="231F20"/>
                <w:spacing w:val="-2"/>
                <w:sz w:val="17"/>
              </w:rPr>
              <w:t>3,000.00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3,000.00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100.0%</w:t>
            </w:r>
          </w:p>
        </w:tc>
      </w:tr>
      <w:tr>
        <w:trPr>
          <w:trHeight w:val="412" w:hRule="atLeast"/>
        </w:trPr>
        <w:tc>
          <w:tcPr>
            <w:tcW w:w="3952" w:type="dxa"/>
          </w:tcPr>
          <w:p>
            <w:pPr>
              <w:pStyle w:val="TableParagraph"/>
              <w:ind w:left="50"/>
              <w:rPr>
                <w:b/>
                <w:sz w:val="17"/>
              </w:rPr>
            </w:pPr>
            <w:r>
              <w:rPr>
                <w:b/>
                <w:color w:val="231F20"/>
                <w:sz w:val="17"/>
              </w:rPr>
              <w:t>Professional</w:t>
            </w:r>
            <w:r>
              <w:rPr>
                <w:b/>
                <w:color w:val="231F20"/>
                <w:spacing w:val="-6"/>
                <w:sz w:val="17"/>
              </w:rPr>
              <w:t> </w:t>
            </w:r>
            <w:r>
              <w:rPr>
                <w:b/>
                <w:color w:val="231F20"/>
                <w:sz w:val="17"/>
              </w:rPr>
              <w:t>Fee</w:t>
            </w:r>
            <w:r>
              <w:rPr>
                <w:b/>
                <w:color w:val="231F20"/>
                <w:spacing w:val="-8"/>
                <w:sz w:val="17"/>
              </w:rPr>
              <w:t> </w:t>
            </w:r>
            <w:r>
              <w:rPr>
                <w:b/>
                <w:color w:val="231F20"/>
                <w:sz w:val="17"/>
              </w:rPr>
              <w:t>&amp;</w:t>
            </w:r>
            <w:r>
              <w:rPr>
                <w:b/>
                <w:color w:val="231F20"/>
                <w:spacing w:val="-7"/>
                <w:sz w:val="17"/>
              </w:rPr>
              <w:t> </w:t>
            </w:r>
            <w:r>
              <w:rPr>
                <w:b/>
                <w:color w:val="231F20"/>
                <w:spacing w:val="-2"/>
                <w:sz w:val="17"/>
              </w:rPr>
              <w:t>Permits</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1,250.00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1,250.00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3952" w:type="dxa"/>
          </w:tcPr>
          <w:p>
            <w:pPr>
              <w:pStyle w:val="TableParagraph"/>
              <w:ind w:left="50"/>
              <w:rPr>
                <w:b/>
                <w:sz w:val="17"/>
              </w:rPr>
            </w:pPr>
            <w:r>
              <w:rPr>
                <w:b/>
                <w:color w:val="231F20"/>
                <w:sz w:val="17"/>
              </w:rPr>
              <w:t>Treeline</w:t>
            </w:r>
            <w:r>
              <w:rPr>
                <w:b/>
                <w:color w:val="231F20"/>
                <w:spacing w:val="-11"/>
                <w:sz w:val="17"/>
              </w:rPr>
              <w:t> </w:t>
            </w:r>
            <w:r>
              <w:rPr>
                <w:b/>
                <w:color w:val="231F20"/>
                <w:sz w:val="17"/>
              </w:rPr>
              <w:t>Preserve</w:t>
            </w:r>
            <w:r>
              <w:rPr>
                <w:b/>
                <w:color w:val="231F20"/>
                <w:spacing w:val="-10"/>
                <w:sz w:val="17"/>
              </w:rPr>
              <w:t> </w:t>
            </w:r>
            <w:r>
              <w:rPr>
                <w:b/>
                <w:color w:val="231F20"/>
                <w:sz w:val="17"/>
              </w:rPr>
              <w:t>Maint-</w:t>
            </w:r>
            <w:r>
              <w:rPr>
                <w:b/>
                <w:color w:val="231F20"/>
                <w:spacing w:val="-2"/>
                <w:sz w:val="17"/>
              </w:rPr>
              <w:t>Exotics</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3952" w:type="dxa"/>
          </w:tcPr>
          <w:p>
            <w:pPr>
              <w:pStyle w:val="TableParagraph"/>
              <w:ind w:left="50"/>
              <w:rPr>
                <w:b/>
                <w:sz w:val="17"/>
              </w:rPr>
            </w:pPr>
            <w:r>
              <w:rPr>
                <w:b/>
                <w:color w:val="231F20"/>
                <w:sz w:val="17"/>
              </w:rPr>
              <w:t>DRI</w:t>
            </w:r>
            <w:r>
              <w:rPr>
                <w:b/>
                <w:color w:val="231F20"/>
                <w:spacing w:val="-1"/>
                <w:sz w:val="17"/>
              </w:rPr>
              <w:t> </w:t>
            </w:r>
            <w:r>
              <w:rPr>
                <w:b/>
                <w:color w:val="231F20"/>
                <w:sz w:val="17"/>
              </w:rPr>
              <w:t>/ Traffic</w:t>
            </w:r>
            <w:r>
              <w:rPr>
                <w:b/>
                <w:color w:val="231F20"/>
                <w:spacing w:val="-2"/>
                <w:sz w:val="17"/>
              </w:rPr>
              <w:t> Monitoring</w:t>
            </w:r>
          </w:p>
        </w:tc>
        <w:tc>
          <w:tcPr>
            <w:tcW w:w="1564" w:type="dxa"/>
          </w:tcPr>
          <w:p>
            <w:pPr>
              <w:pStyle w:val="TableParagraph"/>
              <w:ind w:right="30"/>
              <w:jc w:val="right"/>
              <w:rPr>
                <w:sz w:val="17"/>
              </w:rPr>
            </w:pPr>
            <w:r>
              <w:rPr>
                <w:color w:val="231F20"/>
                <w:spacing w:val="-2"/>
                <w:sz w:val="17"/>
              </w:rPr>
              <w:t>15,300.00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10,300.00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306.0%</w:t>
            </w:r>
          </w:p>
        </w:tc>
      </w:tr>
      <w:tr>
        <w:trPr>
          <w:trHeight w:val="412" w:hRule="atLeast"/>
        </w:trPr>
        <w:tc>
          <w:tcPr>
            <w:tcW w:w="3952" w:type="dxa"/>
          </w:tcPr>
          <w:p>
            <w:pPr>
              <w:pStyle w:val="TableParagraph"/>
              <w:ind w:left="50"/>
              <w:rPr>
                <w:b/>
                <w:sz w:val="17"/>
              </w:rPr>
            </w:pPr>
            <w:r>
              <w:rPr>
                <w:b/>
                <w:color w:val="231F20"/>
                <w:spacing w:val="-2"/>
                <w:sz w:val="17"/>
              </w:rPr>
              <w:t>Environmentl</w:t>
            </w:r>
            <w:r>
              <w:rPr>
                <w:b/>
                <w:color w:val="231F20"/>
                <w:spacing w:val="17"/>
                <w:sz w:val="17"/>
              </w:rPr>
              <w:t> </w:t>
            </w:r>
            <w:r>
              <w:rPr>
                <w:b/>
                <w:color w:val="231F20"/>
                <w:spacing w:val="-2"/>
                <w:sz w:val="17"/>
              </w:rPr>
              <w:t>Consulting-Passarella</w:t>
            </w:r>
          </w:p>
        </w:tc>
        <w:tc>
          <w:tcPr>
            <w:tcW w:w="1564" w:type="dxa"/>
          </w:tcPr>
          <w:p>
            <w:pPr>
              <w:pStyle w:val="TableParagraph"/>
              <w:ind w:right="30"/>
              <w:jc w:val="right"/>
              <w:rPr>
                <w:sz w:val="17"/>
              </w:rPr>
            </w:pPr>
            <w:r>
              <w:rPr>
                <w:color w:val="231F20"/>
                <w:spacing w:val="-2"/>
                <w:sz w:val="17"/>
              </w:rPr>
              <w:t>20,908.75</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23,000.00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2,091.25</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90.91%</w:t>
            </w:r>
          </w:p>
        </w:tc>
      </w:tr>
      <w:tr>
        <w:trPr>
          <w:trHeight w:val="412" w:hRule="atLeast"/>
        </w:trPr>
        <w:tc>
          <w:tcPr>
            <w:tcW w:w="3952" w:type="dxa"/>
          </w:tcPr>
          <w:p>
            <w:pPr>
              <w:pStyle w:val="TableParagraph"/>
              <w:ind w:left="50"/>
              <w:rPr>
                <w:b/>
                <w:sz w:val="17"/>
              </w:rPr>
            </w:pPr>
            <w:r>
              <w:rPr>
                <w:b/>
                <w:color w:val="231F20"/>
                <w:sz w:val="17"/>
              </w:rPr>
              <w:t>Panther</w:t>
            </w:r>
            <w:r>
              <w:rPr>
                <w:b/>
                <w:color w:val="231F20"/>
                <w:spacing w:val="-7"/>
                <w:sz w:val="17"/>
              </w:rPr>
              <w:t> </w:t>
            </w:r>
            <w:r>
              <w:rPr>
                <w:b/>
                <w:color w:val="231F20"/>
                <w:sz w:val="17"/>
              </w:rPr>
              <w:t>Mitigation</w:t>
            </w:r>
            <w:r>
              <w:rPr>
                <w:b/>
                <w:color w:val="231F20"/>
                <w:spacing w:val="-7"/>
                <w:sz w:val="17"/>
              </w:rPr>
              <w:t> </w:t>
            </w:r>
            <w:r>
              <w:rPr>
                <w:b/>
                <w:color w:val="231F20"/>
                <w:sz w:val="17"/>
              </w:rPr>
              <w:t>Mnt-</w:t>
            </w:r>
            <w:r>
              <w:rPr>
                <w:b/>
                <w:color w:val="231F20"/>
                <w:spacing w:val="-2"/>
                <w:sz w:val="17"/>
              </w:rPr>
              <w:t>Exotics</w:t>
            </w:r>
          </w:p>
        </w:tc>
        <w:tc>
          <w:tcPr>
            <w:tcW w:w="1564" w:type="dxa"/>
          </w:tcPr>
          <w:p>
            <w:pPr>
              <w:pStyle w:val="TableParagraph"/>
              <w:ind w:right="30"/>
              <w:jc w:val="right"/>
              <w:rPr>
                <w:sz w:val="17"/>
              </w:rPr>
            </w:pPr>
            <w:r>
              <w:rPr>
                <w:color w:val="231F20"/>
                <w:spacing w:val="-2"/>
                <w:sz w:val="17"/>
              </w:rPr>
              <w:t>80,000.00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80,000.00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100.0%</w:t>
            </w:r>
          </w:p>
        </w:tc>
      </w:tr>
      <w:tr>
        <w:trPr>
          <w:trHeight w:val="412" w:hRule="atLeast"/>
        </w:trPr>
        <w:tc>
          <w:tcPr>
            <w:tcW w:w="3952" w:type="dxa"/>
          </w:tcPr>
          <w:p>
            <w:pPr>
              <w:pStyle w:val="TableParagraph"/>
              <w:ind w:left="50"/>
              <w:rPr>
                <w:b/>
                <w:sz w:val="17"/>
              </w:rPr>
            </w:pPr>
            <w:r>
              <w:rPr>
                <w:b/>
                <w:color w:val="231F20"/>
                <w:sz w:val="17"/>
              </w:rPr>
              <w:t>Field</w:t>
            </w:r>
            <w:r>
              <w:rPr>
                <w:b/>
                <w:color w:val="231F20"/>
                <w:spacing w:val="-10"/>
                <w:sz w:val="17"/>
              </w:rPr>
              <w:t> </w:t>
            </w:r>
            <w:r>
              <w:rPr>
                <w:b/>
                <w:color w:val="231F20"/>
                <w:sz w:val="17"/>
              </w:rPr>
              <w:t>Inspector</w:t>
            </w:r>
            <w:r>
              <w:rPr>
                <w:b/>
                <w:color w:val="231F20"/>
                <w:spacing w:val="-6"/>
                <w:sz w:val="17"/>
              </w:rPr>
              <w:t> </w:t>
            </w:r>
            <w:r>
              <w:rPr>
                <w:b/>
                <w:color w:val="231F20"/>
                <w:sz w:val="17"/>
              </w:rPr>
              <w:t>-</w:t>
            </w:r>
            <w:r>
              <w:rPr>
                <w:b/>
                <w:color w:val="231F20"/>
                <w:spacing w:val="-6"/>
                <w:sz w:val="17"/>
              </w:rPr>
              <w:t> </w:t>
            </w:r>
            <w:r>
              <w:rPr>
                <w:b/>
                <w:color w:val="231F20"/>
                <w:sz w:val="17"/>
              </w:rPr>
              <w:t>Somerset</w:t>
            </w:r>
            <w:r>
              <w:rPr>
                <w:b/>
                <w:color w:val="231F20"/>
                <w:spacing w:val="-5"/>
                <w:sz w:val="17"/>
              </w:rPr>
              <w:t> </w:t>
            </w:r>
            <w:r>
              <w:rPr>
                <w:b/>
                <w:color w:val="231F20"/>
                <w:spacing w:val="-4"/>
                <w:sz w:val="17"/>
              </w:rPr>
              <w:t>Only</w:t>
            </w:r>
          </w:p>
        </w:tc>
        <w:tc>
          <w:tcPr>
            <w:tcW w:w="1564" w:type="dxa"/>
          </w:tcPr>
          <w:p>
            <w:pPr>
              <w:pStyle w:val="TableParagraph"/>
              <w:ind w:right="30"/>
              <w:jc w:val="right"/>
              <w:rPr>
                <w:sz w:val="17"/>
              </w:rPr>
            </w:pPr>
            <w:r>
              <w:rPr>
                <w:color w:val="231F20"/>
                <w:spacing w:val="-2"/>
                <w:sz w:val="17"/>
              </w:rPr>
              <w:t>23,004.32</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25,500.00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2,495.68</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90.21%</w:t>
            </w:r>
          </w:p>
        </w:tc>
      </w:tr>
      <w:tr>
        <w:trPr>
          <w:trHeight w:val="412" w:hRule="atLeast"/>
        </w:trPr>
        <w:tc>
          <w:tcPr>
            <w:tcW w:w="3952" w:type="dxa"/>
          </w:tcPr>
          <w:p>
            <w:pPr>
              <w:pStyle w:val="TableParagraph"/>
              <w:ind w:left="50"/>
              <w:rPr>
                <w:b/>
                <w:sz w:val="17"/>
              </w:rPr>
            </w:pPr>
            <w:r>
              <w:rPr>
                <w:b/>
                <w:color w:val="231F20"/>
                <w:spacing w:val="-2"/>
                <w:sz w:val="17"/>
              </w:rPr>
              <w:t>Lake</w:t>
            </w:r>
            <w:r>
              <w:rPr>
                <w:b/>
                <w:color w:val="231F20"/>
                <w:spacing w:val="5"/>
                <w:sz w:val="17"/>
              </w:rPr>
              <w:t> </w:t>
            </w:r>
            <w:r>
              <w:rPr>
                <w:b/>
                <w:color w:val="231F20"/>
                <w:spacing w:val="-2"/>
                <w:sz w:val="17"/>
              </w:rPr>
              <w:t>Maintenance-Somerset</w:t>
            </w:r>
            <w:r>
              <w:rPr>
                <w:b/>
                <w:color w:val="231F20"/>
                <w:spacing w:val="8"/>
                <w:sz w:val="17"/>
              </w:rPr>
              <w:t> </w:t>
            </w:r>
            <w:r>
              <w:rPr>
                <w:b/>
                <w:color w:val="231F20"/>
                <w:spacing w:val="-4"/>
                <w:sz w:val="17"/>
              </w:rPr>
              <w:t>Only</w:t>
            </w:r>
          </w:p>
        </w:tc>
        <w:tc>
          <w:tcPr>
            <w:tcW w:w="1564" w:type="dxa"/>
          </w:tcPr>
          <w:p>
            <w:pPr>
              <w:pStyle w:val="TableParagraph"/>
              <w:ind w:right="30"/>
              <w:jc w:val="right"/>
              <w:rPr>
                <w:sz w:val="17"/>
              </w:rPr>
            </w:pPr>
            <w:r>
              <w:rPr>
                <w:color w:val="231F20"/>
                <w:spacing w:val="-2"/>
                <w:sz w:val="17"/>
              </w:rPr>
              <w:t>45,674.86</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50,000.00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4,325.14</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91.35%</w:t>
            </w:r>
          </w:p>
        </w:tc>
      </w:tr>
      <w:tr>
        <w:trPr>
          <w:trHeight w:val="412" w:hRule="atLeast"/>
        </w:trPr>
        <w:tc>
          <w:tcPr>
            <w:tcW w:w="3952" w:type="dxa"/>
          </w:tcPr>
          <w:p>
            <w:pPr>
              <w:pStyle w:val="TableParagraph"/>
              <w:ind w:left="50"/>
              <w:rPr>
                <w:b/>
                <w:sz w:val="17"/>
              </w:rPr>
            </w:pPr>
            <w:r>
              <w:rPr>
                <w:b/>
                <w:color w:val="231F20"/>
                <w:sz w:val="17"/>
              </w:rPr>
              <w:t>Preserve</w:t>
            </w:r>
            <w:r>
              <w:rPr>
                <w:b/>
                <w:color w:val="231F20"/>
                <w:spacing w:val="-10"/>
                <w:sz w:val="17"/>
              </w:rPr>
              <w:t> </w:t>
            </w:r>
            <w:r>
              <w:rPr>
                <w:b/>
                <w:color w:val="231F20"/>
                <w:sz w:val="17"/>
              </w:rPr>
              <w:t>Maint</w:t>
            </w:r>
            <w:r>
              <w:rPr>
                <w:b/>
                <w:color w:val="231F20"/>
                <w:spacing w:val="-6"/>
                <w:sz w:val="17"/>
              </w:rPr>
              <w:t> </w:t>
            </w:r>
            <w:r>
              <w:rPr>
                <w:b/>
                <w:color w:val="231F20"/>
                <w:sz w:val="17"/>
              </w:rPr>
              <w:t>-</w:t>
            </w:r>
            <w:r>
              <w:rPr>
                <w:b/>
                <w:color w:val="231F20"/>
                <w:spacing w:val="-6"/>
                <w:sz w:val="17"/>
              </w:rPr>
              <w:t> </w:t>
            </w:r>
            <w:r>
              <w:rPr>
                <w:b/>
                <w:color w:val="231F20"/>
                <w:sz w:val="17"/>
              </w:rPr>
              <w:t>Somerset</w:t>
            </w:r>
            <w:r>
              <w:rPr>
                <w:b/>
                <w:color w:val="231F20"/>
                <w:spacing w:val="-5"/>
                <w:sz w:val="17"/>
              </w:rPr>
              <w:t> </w:t>
            </w:r>
            <w:r>
              <w:rPr>
                <w:b/>
                <w:color w:val="231F20"/>
                <w:spacing w:val="-4"/>
                <w:sz w:val="17"/>
              </w:rPr>
              <w:t>Only</w:t>
            </w:r>
          </w:p>
        </w:tc>
        <w:tc>
          <w:tcPr>
            <w:tcW w:w="1564" w:type="dxa"/>
          </w:tcPr>
          <w:p>
            <w:pPr>
              <w:pStyle w:val="TableParagraph"/>
              <w:ind w:right="30"/>
              <w:jc w:val="right"/>
              <w:rPr>
                <w:sz w:val="17"/>
              </w:rPr>
            </w:pPr>
            <w:r>
              <w:rPr>
                <w:color w:val="231F20"/>
                <w:spacing w:val="-2"/>
                <w:sz w:val="17"/>
              </w:rPr>
              <w:t>44,000.00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37,000.00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7,000.00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118.92%</w:t>
            </w:r>
          </w:p>
        </w:tc>
      </w:tr>
      <w:tr>
        <w:trPr>
          <w:trHeight w:val="412" w:hRule="atLeast"/>
        </w:trPr>
        <w:tc>
          <w:tcPr>
            <w:tcW w:w="3952" w:type="dxa"/>
          </w:tcPr>
          <w:p>
            <w:pPr>
              <w:pStyle w:val="TableParagraph"/>
              <w:ind w:left="50"/>
              <w:rPr>
                <w:b/>
                <w:sz w:val="17"/>
              </w:rPr>
            </w:pPr>
            <w:r>
              <w:rPr>
                <w:b/>
                <w:color w:val="231F20"/>
                <w:sz w:val="17"/>
              </w:rPr>
              <w:t>Flowway</w:t>
            </w:r>
            <w:r>
              <w:rPr>
                <w:b/>
                <w:color w:val="231F20"/>
                <w:spacing w:val="-8"/>
                <w:sz w:val="17"/>
              </w:rPr>
              <w:t> </w:t>
            </w:r>
            <w:r>
              <w:rPr>
                <w:b/>
                <w:color w:val="231F20"/>
                <w:spacing w:val="-2"/>
                <w:sz w:val="17"/>
              </w:rPr>
              <w:t>Maintenance</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10,600.00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10,600.00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3952" w:type="dxa"/>
          </w:tcPr>
          <w:p>
            <w:pPr>
              <w:pStyle w:val="TableParagraph"/>
              <w:ind w:left="50"/>
              <w:rPr>
                <w:b/>
                <w:sz w:val="17"/>
              </w:rPr>
            </w:pPr>
            <w:r>
              <w:rPr>
                <w:b/>
                <w:color w:val="231F20"/>
                <w:sz w:val="17"/>
              </w:rPr>
              <w:t>Preserve</w:t>
            </w:r>
            <w:r>
              <w:rPr>
                <w:b/>
                <w:color w:val="231F20"/>
                <w:spacing w:val="-7"/>
                <w:sz w:val="17"/>
              </w:rPr>
              <w:t> </w:t>
            </w:r>
            <w:r>
              <w:rPr>
                <w:b/>
                <w:color w:val="231F20"/>
                <w:sz w:val="17"/>
              </w:rPr>
              <w:t>Maint</w:t>
            </w:r>
            <w:r>
              <w:rPr>
                <w:b/>
                <w:color w:val="231F20"/>
                <w:spacing w:val="-4"/>
                <w:sz w:val="17"/>
              </w:rPr>
              <w:t> </w:t>
            </w:r>
            <w:r>
              <w:rPr>
                <w:b/>
                <w:color w:val="231F20"/>
                <w:sz w:val="17"/>
              </w:rPr>
              <w:t>(Parcel</w:t>
            </w:r>
            <w:r>
              <w:rPr>
                <w:b/>
                <w:color w:val="231F20"/>
                <w:spacing w:val="-5"/>
                <w:sz w:val="17"/>
              </w:rPr>
              <w:t> </w:t>
            </w:r>
            <w:r>
              <w:rPr>
                <w:b/>
                <w:color w:val="231F20"/>
                <w:sz w:val="17"/>
              </w:rPr>
              <w:t>C</w:t>
            </w:r>
            <w:r>
              <w:rPr>
                <w:b/>
                <w:color w:val="231F20"/>
                <w:spacing w:val="-6"/>
                <w:sz w:val="17"/>
              </w:rPr>
              <w:t> </w:t>
            </w:r>
            <w:r>
              <w:rPr>
                <w:b/>
                <w:color w:val="231F20"/>
                <w:spacing w:val="-4"/>
                <w:sz w:val="17"/>
              </w:rPr>
              <w:t>Only)</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7,000.00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7,000.00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3952" w:type="dxa"/>
          </w:tcPr>
          <w:p>
            <w:pPr>
              <w:pStyle w:val="TableParagraph"/>
              <w:ind w:left="50"/>
              <w:rPr>
                <w:b/>
                <w:sz w:val="17"/>
              </w:rPr>
            </w:pPr>
            <w:r>
              <w:rPr>
                <w:b/>
                <w:color w:val="231F20"/>
                <w:sz w:val="17"/>
              </w:rPr>
              <w:t>Lake</w:t>
            </w:r>
            <w:r>
              <w:rPr>
                <w:b/>
                <w:color w:val="231F20"/>
                <w:spacing w:val="-8"/>
                <w:sz w:val="17"/>
              </w:rPr>
              <w:t> </w:t>
            </w:r>
            <w:r>
              <w:rPr>
                <w:b/>
                <w:color w:val="231F20"/>
                <w:sz w:val="17"/>
              </w:rPr>
              <w:t>Bank</w:t>
            </w:r>
            <w:r>
              <w:rPr>
                <w:b/>
                <w:color w:val="231F20"/>
                <w:spacing w:val="-8"/>
                <w:sz w:val="17"/>
              </w:rPr>
              <w:t> </w:t>
            </w:r>
            <w:r>
              <w:rPr>
                <w:b/>
                <w:color w:val="231F20"/>
                <w:sz w:val="17"/>
              </w:rPr>
              <w:t>Erosion</w:t>
            </w:r>
            <w:r>
              <w:rPr>
                <w:b/>
                <w:color w:val="231F20"/>
                <w:spacing w:val="-7"/>
                <w:sz w:val="17"/>
              </w:rPr>
              <w:t> </w:t>
            </w:r>
            <w:r>
              <w:rPr>
                <w:b/>
                <w:color w:val="231F20"/>
                <w:spacing w:val="-2"/>
                <w:sz w:val="17"/>
              </w:rPr>
              <w:t>Mte(Somerset)</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47,000.00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47,000.00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3952" w:type="dxa"/>
          </w:tcPr>
          <w:p>
            <w:pPr>
              <w:pStyle w:val="TableParagraph"/>
              <w:ind w:left="50"/>
              <w:rPr>
                <w:b/>
                <w:sz w:val="17"/>
              </w:rPr>
            </w:pPr>
            <w:r>
              <w:rPr>
                <w:b/>
                <w:color w:val="231F20"/>
                <w:sz w:val="17"/>
              </w:rPr>
              <w:t>Strmwtr</w:t>
            </w:r>
            <w:r>
              <w:rPr>
                <w:b/>
                <w:color w:val="231F20"/>
                <w:spacing w:val="-7"/>
                <w:sz w:val="17"/>
              </w:rPr>
              <w:t> </w:t>
            </w:r>
            <w:r>
              <w:rPr>
                <w:b/>
                <w:color w:val="231F20"/>
                <w:sz w:val="17"/>
              </w:rPr>
              <w:t>Drains</w:t>
            </w:r>
            <w:r>
              <w:rPr>
                <w:b/>
                <w:color w:val="231F20"/>
                <w:spacing w:val="-6"/>
                <w:sz w:val="17"/>
              </w:rPr>
              <w:t> </w:t>
            </w:r>
            <w:r>
              <w:rPr>
                <w:b/>
                <w:color w:val="231F20"/>
                <w:sz w:val="17"/>
              </w:rPr>
              <w:t>Ins/MTE-</w:t>
            </w:r>
            <w:r>
              <w:rPr>
                <w:b/>
                <w:color w:val="231F20"/>
                <w:spacing w:val="-2"/>
                <w:sz w:val="17"/>
              </w:rPr>
              <w:t>Somerset</w:t>
            </w:r>
          </w:p>
        </w:tc>
        <w:tc>
          <w:tcPr>
            <w:tcW w:w="1564" w:type="dxa"/>
          </w:tcPr>
          <w:p>
            <w:pPr>
              <w:pStyle w:val="TableParagraph"/>
              <w:ind w:right="30"/>
              <w:jc w:val="right"/>
              <w:rPr>
                <w:sz w:val="17"/>
              </w:rPr>
            </w:pPr>
            <w:r>
              <w:rPr>
                <w:color w:val="231F20"/>
                <w:spacing w:val="-2"/>
                <w:sz w:val="17"/>
              </w:rPr>
              <w:t>44,332.50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30,000.00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14,332.50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147.78%</w:t>
            </w:r>
          </w:p>
        </w:tc>
      </w:tr>
      <w:tr>
        <w:trPr>
          <w:trHeight w:val="412" w:hRule="atLeast"/>
        </w:trPr>
        <w:tc>
          <w:tcPr>
            <w:tcW w:w="3952" w:type="dxa"/>
          </w:tcPr>
          <w:p>
            <w:pPr>
              <w:pStyle w:val="TableParagraph"/>
              <w:ind w:left="50"/>
              <w:rPr>
                <w:b/>
                <w:sz w:val="17"/>
              </w:rPr>
            </w:pPr>
            <w:r>
              <w:rPr>
                <w:b/>
                <w:color w:val="231F20"/>
                <w:sz w:val="17"/>
              </w:rPr>
              <w:t>Strmwtr</w:t>
            </w:r>
            <w:r>
              <w:rPr>
                <w:b/>
                <w:color w:val="231F20"/>
                <w:spacing w:val="-2"/>
                <w:sz w:val="17"/>
              </w:rPr>
              <w:t> </w:t>
            </w:r>
            <w:r>
              <w:rPr>
                <w:b/>
                <w:color w:val="231F20"/>
                <w:sz w:val="17"/>
              </w:rPr>
              <w:t>Drains</w:t>
            </w:r>
            <w:r>
              <w:rPr>
                <w:b/>
                <w:color w:val="231F20"/>
                <w:spacing w:val="-4"/>
                <w:sz w:val="17"/>
              </w:rPr>
              <w:t> </w:t>
            </w:r>
            <w:r>
              <w:rPr>
                <w:b/>
                <w:color w:val="231F20"/>
                <w:sz w:val="17"/>
              </w:rPr>
              <w:t>Ins</w:t>
            </w:r>
            <w:r>
              <w:rPr>
                <w:b/>
                <w:color w:val="231F20"/>
                <w:spacing w:val="-3"/>
                <w:sz w:val="17"/>
              </w:rPr>
              <w:t> </w:t>
            </w:r>
            <w:r>
              <w:rPr>
                <w:b/>
                <w:color w:val="231F20"/>
                <w:spacing w:val="-2"/>
                <w:sz w:val="17"/>
              </w:rPr>
              <w:t>(Bridgetown)</w:t>
            </w:r>
          </w:p>
        </w:tc>
        <w:tc>
          <w:tcPr>
            <w:tcW w:w="1564" w:type="dxa"/>
          </w:tcPr>
          <w:p>
            <w:pPr>
              <w:pStyle w:val="TableParagraph"/>
              <w:ind w:right="30"/>
              <w:jc w:val="right"/>
              <w:rPr>
                <w:sz w:val="17"/>
              </w:rPr>
            </w:pPr>
            <w:r>
              <w:rPr>
                <w:color w:val="231F20"/>
                <w:spacing w:val="-2"/>
                <w:sz w:val="17"/>
              </w:rPr>
              <w:t>6,720.00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6,500.00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220.00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103.39%</w:t>
            </w:r>
          </w:p>
        </w:tc>
      </w:tr>
      <w:tr>
        <w:trPr>
          <w:trHeight w:val="412" w:hRule="atLeast"/>
        </w:trPr>
        <w:tc>
          <w:tcPr>
            <w:tcW w:w="3952" w:type="dxa"/>
          </w:tcPr>
          <w:p>
            <w:pPr>
              <w:pStyle w:val="TableParagraph"/>
              <w:ind w:left="50"/>
              <w:rPr>
                <w:b/>
                <w:sz w:val="17"/>
              </w:rPr>
            </w:pPr>
            <w:r>
              <w:rPr>
                <w:b/>
                <w:color w:val="231F20"/>
                <w:spacing w:val="-2"/>
                <w:sz w:val="17"/>
              </w:rPr>
              <w:t>Lake</w:t>
            </w:r>
            <w:r>
              <w:rPr>
                <w:b/>
                <w:color w:val="231F20"/>
                <w:spacing w:val="5"/>
                <w:sz w:val="17"/>
              </w:rPr>
              <w:t> </w:t>
            </w:r>
            <w:r>
              <w:rPr>
                <w:b/>
                <w:color w:val="231F20"/>
                <w:spacing w:val="-2"/>
                <w:sz w:val="17"/>
              </w:rPr>
              <w:t>Bank</w:t>
            </w:r>
            <w:r>
              <w:rPr>
                <w:b/>
                <w:color w:val="231F20"/>
                <w:spacing w:val="6"/>
                <w:sz w:val="17"/>
              </w:rPr>
              <w:t> </w:t>
            </w:r>
            <w:r>
              <w:rPr>
                <w:b/>
                <w:color w:val="231F20"/>
                <w:spacing w:val="-2"/>
                <w:sz w:val="17"/>
              </w:rPr>
              <w:t>Inspection-Somerset</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7,500.00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7,500.00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12" w:hRule="atLeast"/>
        </w:trPr>
        <w:tc>
          <w:tcPr>
            <w:tcW w:w="3952" w:type="dxa"/>
          </w:tcPr>
          <w:p>
            <w:pPr>
              <w:pStyle w:val="TableParagraph"/>
              <w:ind w:left="50"/>
              <w:rPr>
                <w:b/>
                <w:sz w:val="17"/>
              </w:rPr>
            </w:pPr>
            <w:r>
              <w:rPr>
                <w:b/>
                <w:color w:val="231F20"/>
                <w:spacing w:val="-2"/>
                <w:sz w:val="17"/>
              </w:rPr>
              <w:t>Lake</w:t>
            </w:r>
            <w:r>
              <w:rPr>
                <w:b/>
                <w:color w:val="231F20"/>
                <w:spacing w:val="5"/>
                <w:sz w:val="17"/>
              </w:rPr>
              <w:t> </w:t>
            </w:r>
            <w:r>
              <w:rPr>
                <w:b/>
                <w:color w:val="231F20"/>
                <w:spacing w:val="-2"/>
                <w:sz w:val="17"/>
              </w:rPr>
              <w:t>Bank</w:t>
            </w:r>
            <w:r>
              <w:rPr>
                <w:b/>
                <w:color w:val="231F20"/>
                <w:spacing w:val="6"/>
                <w:sz w:val="17"/>
              </w:rPr>
              <w:t> </w:t>
            </w:r>
            <w:r>
              <w:rPr>
                <w:b/>
                <w:color w:val="231F20"/>
                <w:spacing w:val="-2"/>
                <w:sz w:val="17"/>
              </w:rPr>
              <w:t>Inspection-Bridgetown</w:t>
            </w:r>
          </w:p>
        </w:tc>
        <w:tc>
          <w:tcPr>
            <w:tcW w:w="1564" w:type="dxa"/>
          </w:tcPr>
          <w:p>
            <w:pPr>
              <w:pStyle w:val="TableParagraph"/>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2"/>
                <w:sz w:val="17"/>
              </w:rPr>
              <w:t>6,500.00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z w:val="17"/>
              </w:rPr>
              <w:t>-</w:t>
            </w:r>
            <w:r>
              <w:rPr>
                <w:color w:val="231F20"/>
                <w:spacing w:val="-2"/>
                <w:sz w:val="17"/>
              </w:rPr>
              <w:t>6,500.00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4"/>
                <w:sz w:val="17"/>
              </w:rPr>
              <w:t>0.0%</w:t>
            </w:r>
          </w:p>
        </w:tc>
      </w:tr>
      <w:tr>
        <w:trPr>
          <w:trHeight w:val="404" w:hRule="atLeast"/>
        </w:trPr>
        <w:tc>
          <w:tcPr>
            <w:tcW w:w="3952" w:type="dxa"/>
          </w:tcPr>
          <w:p>
            <w:pPr>
              <w:pStyle w:val="TableParagraph"/>
              <w:ind w:left="50"/>
              <w:rPr>
                <w:b/>
                <w:sz w:val="17"/>
              </w:rPr>
            </w:pPr>
            <w:r>
              <w:rPr>
                <w:b/>
                <w:color w:val="231F20"/>
                <w:spacing w:val="-2"/>
                <w:sz w:val="17"/>
              </w:rPr>
              <w:t>Miscellaneous</w:t>
            </w:r>
            <w:r>
              <w:rPr>
                <w:b/>
                <w:color w:val="231F20"/>
                <w:spacing w:val="11"/>
                <w:sz w:val="17"/>
              </w:rPr>
              <w:t> </w:t>
            </w:r>
            <w:r>
              <w:rPr>
                <w:b/>
                <w:color w:val="231F20"/>
                <w:spacing w:val="-2"/>
                <w:sz w:val="17"/>
              </w:rPr>
              <w:t>Maintenance</w:t>
            </w:r>
          </w:p>
        </w:tc>
        <w:tc>
          <w:tcPr>
            <w:tcW w:w="1564" w:type="dxa"/>
          </w:tcPr>
          <w:p>
            <w:pPr>
              <w:pStyle w:val="TableParagraph"/>
              <w:ind w:right="30"/>
              <w:jc w:val="right"/>
              <w:rPr>
                <w:sz w:val="17"/>
              </w:rPr>
            </w:pPr>
            <w:r>
              <w:rPr>
                <w:color w:val="231F20"/>
                <w:spacing w:val="-2"/>
                <w:sz w:val="17"/>
              </w:rPr>
              <w:t>1,700.00</w:t>
            </w:r>
          </w:p>
        </w:tc>
        <w:tc>
          <w:tcPr>
            <w:tcW w:w="215" w:type="dxa"/>
          </w:tcPr>
          <w:p>
            <w:pPr>
              <w:pStyle w:val="TableParagraph"/>
              <w:spacing w:before="0"/>
              <w:rPr>
                <w:rFonts w:ascii="Times New Roman"/>
                <w:sz w:val="16"/>
              </w:rPr>
            </w:pPr>
          </w:p>
        </w:tc>
        <w:tc>
          <w:tcPr>
            <w:tcW w:w="1180" w:type="dxa"/>
          </w:tcPr>
          <w:p>
            <w:pPr>
              <w:pStyle w:val="TableParagraph"/>
              <w:ind w:right="28"/>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319" w:type="dxa"/>
          </w:tcPr>
          <w:p>
            <w:pPr>
              <w:pStyle w:val="TableParagraph"/>
              <w:ind w:right="26"/>
              <w:jc w:val="right"/>
              <w:rPr>
                <w:sz w:val="17"/>
              </w:rPr>
            </w:pPr>
            <w:r>
              <w:rPr>
                <w:color w:val="231F20"/>
                <w:spacing w:val="-2"/>
                <w:sz w:val="17"/>
              </w:rPr>
              <w:t>1,700.00</w:t>
            </w:r>
          </w:p>
        </w:tc>
        <w:tc>
          <w:tcPr>
            <w:tcW w:w="215" w:type="dxa"/>
          </w:tcPr>
          <w:p>
            <w:pPr>
              <w:pStyle w:val="TableParagraph"/>
              <w:spacing w:before="0"/>
              <w:rPr>
                <w:rFonts w:ascii="Times New Roman"/>
                <w:sz w:val="16"/>
              </w:rPr>
            </w:pPr>
          </w:p>
        </w:tc>
        <w:tc>
          <w:tcPr>
            <w:tcW w:w="1223" w:type="dxa"/>
          </w:tcPr>
          <w:p>
            <w:pPr>
              <w:pStyle w:val="TableParagraph"/>
              <w:ind w:right="25"/>
              <w:jc w:val="right"/>
              <w:rPr>
                <w:sz w:val="17"/>
              </w:rPr>
            </w:pPr>
            <w:r>
              <w:rPr>
                <w:color w:val="231F20"/>
                <w:spacing w:val="-2"/>
                <w:sz w:val="17"/>
              </w:rPr>
              <w:t>100.0%</w:t>
            </w:r>
          </w:p>
        </w:tc>
      </w:tr>
      <w:tr>
        <w:trPr>
          <w:trHeight w:val="313" w:hRule="atLeast"/>
        </w:trPr>
        <w:tc>
          <w:tcPr>
            <w:tcW w:w="3952" w:type="dxa"/>
          </w:tcPr>
          <w:p>
            <w:pPr>
              <w:pStyle w:val="TableParagraph"/>
              <w:spacing w:before="97"/>
              <w:ind w:left="50"/>
              <w:rPr>
                <w:b/>
                <w:sz w:val="17"/>
              </w:rPr>
            </w:pPr>
            <w:r>
              <w:rPr>
                <w:b/>
                <w:color w:val="231F20"/>
                <w:sz w:val="17"/>
              </w:rPr>
              <w:t>Capital</w:t>
            </w:r>
            <w:r>
              <w:rPr>
                <w:b/>
                <w:color w:val="231F20"/>
                <w:spacing w:val="-3"/>
                <w:sz w:val="17"/>
              </w:rPr>
              <w:t> </w:t>
            </w:r>
            <w:r>
              <w:rPr>
                <w:b/>
                <w:color w:val="231F20"/>
                <w:sz w:val="17"/>
              </w:rPr>
              <w:t>Outlay</w:t>
            </w:r>
            <w:r>
              <w:rPr>
                <w:b/>
                <w:color w:val="231F20"/>
                <w:spacing w:val="-6"/>
                <w:sz w:val="17"/>
              </w:rPr>
              <w:t> </w:t>
            </w:r>
            <w:r>
              <w:rPr>
                <w:b/>
                <w:color w:val="231F20"/>
                <w:sz w:val="17"/>
              </w:rPr>
              <w:t>-</w:t>
            </w:r>
            <w:r>
              <w:rPr>
                <w:b/>
                <w:color w:val="231F20"/>
                <w:spacing w:val="-2"/>
                <w:sz w:val="17"/>
              </w:rPr>
              <w:t> Small</w:t>
            </w:r>
          </w:p>
        </w:tc>
        <w:tc>
          <w:tcPr>
            <w:tcW w:w="1564" w:type="dxa"/>
            <w:tcBorders>
              <w:bottom w:val="single" w:sz="18" w:space="0" w:color="231F20"/>
            </w:tcBorders>
          </w:tcPr>
          <w:p>
            <w:pPr>
              <w:pStyle w:val="TableParagraph"/>
              <w:spacing w:before="97"/>
              <w:ind w:right="30"/>
              <w:jc w:val="right"/>
              <w:rPr>
                <w:sz w:val="17"/>
              </w:rPr>
            </w:pPr>
            <w:r>
              <w:rPr>
                <w:color w:val="231F20"/>
                <w:spacing w:val="-4"/>
                <w:sz w:val="17"/>
              </w:rPr>
              <w:t>0.00</w:t>
            </w:r>
          </w:p>
        </w:tc>
        <w:tc>
          <w:tcPr>
            <w:tcW w:w="215" w:type="dxa"/>
          </w:tcPr>
          <w:p>
            <w:pPr>
              <w:pStyle w:val="TableParagraph"/>
              <w:spacing w:before="0"/>
              <w:rPr>
                <w:rFonts w:ascii="Times New Roman"/>
                <w:sz w:val="16"/>
              </w:rPr>
            </w:pPr>
          </w:p>
        </w:tc>
        <w:tc>
          <w:tcPr>
            <w:tcW w:w="1180" w:type="dxa"/>
            <w:tcBorders>
              <w:bottom w:val="single" w:sz="18" w:space="0" w:color="231F20"/>
            </w:tcBorders>
          </w:tcPr>
          <w:p>
            <w:pPr>
              <w:pStyle w:val="TableParagraph"/>
              <w:spacing w:before="97"/>
              <w:ind w:right="28"/>
              <w:jc w:val="right"/>
              <w:rPr>
                <w:sz w:val="17"/>
              </w:rPr>
            </w:pPr>
            <w:r>
              <w:rPr>
                <w:color w:val="231F20"/>
                <w:spacing w:val="-2"/>
                <w:sz w:val="17"/>
              </w:rPr>
              <w:t>1,000.00</w:t>
            </w:r>
          </w:p>
        </w:tc>
        <w:tc>
          <w:tcPr>
            <w:tcW w:w="215" w:type="dxa"/>
          </w:tcPr>
          <w:p>
            <w:pPr>
              <w:pStyle w:val="TableParagraph"/>
              <w:spacing w:before="0"/>
              <w:rPr>
                <w:rFonts w:ascii="Times New Roman"/>
                <w:sz w:val="16"/>
              </w:rPr>
            </w:pPr>
          </w:p>
        </w:tc>
        <w:tc>
          <w:tcPr>
            <w:tcW w:w="1319" w:type="dxa"/>
            <w:tcBorders>
              <w:bottom w:val="single" w:sz="18" w:space="0" w:color="231F20"/>
            </w:tcBorders>
          </w:tcPr>
          <w:p>
            <w:pPr>
              <w:pStyle w:val="TableParagraph"/>
              <w:spacing w:before="97"/>
              <w:ind w:right="26"/>
              <w:jc w:val="right"/>
              <w:rPr>
                <w:sz w:val="17"/>
              </w:rPr>
            </w:pPr>
            <w:r>
              <w:rPr>
                <w:color w:val="231F20"/>
                <w:sz w:val="17"/>
              </w:rPr>
              <w:t>-</w:t>
            </w:r>
            <w:r>
              <w:rPr>
                <w:color w:val="231F20"/>
                <w:spacing w:val="-2"/>
                <w:sz w:val="17"/>
              </w:rPr>
              <w:t>1,000.00</w:t>
            </w:r>
          </w:p>
        </w:tc>
        <w:tc>
          <w:tcPr>
            <w:tcW w:w="215" w:type="dxa"/>
          </w:tcPr>
          <w:p>
            <w:pPr>
              <w:pStyle w:val="TableParagraph"/>
              <w:spacing w:before="0"/>
              <w:rPr>
                <w:rFonts w:ascii="Times New Roman"/>
                <w:sz w:val="16"/>
              </w:rPr>
            </w:pPr>
          </w:p>
        </w:tc>
        <w:tc>
          <w:tcPr>
            <w:tcW w:w="1223" w:type="dxa"/>
            <w:tcBorders>
              <w:bottom w:val="single" w:sz="18" w:space="0" w:color="231F20"/>
            </w:tcBorders>
          </w:tcPr>
          <w:p>
            <w:pPr>
              <w:pStyle w:val="TableParagraph"/>
              <w:spacing w:before="97"/>
              <w:ind w:right="25"/>
              <w:jc w:val="right"/>
              <w:rPr>
                <w:sz w:val="17"/>
              </w:rPr>
            </w:pPr>
            <w:r>
              <w:rPr>
                <w:color w:val="231F20"/>
                <w:spacing w:val="-4"/>
                <w:sz w:val="17"/>
              </w:rPr>
              <w:t>0.0%</w:t>
            </w:r>
          </w:p>
        </w:tc>
      </w:tr>
      <w:tr>
        <w:trPr>
          <w:trHeight w:val="367" w:hRule="atLeast"/>
        </w:trPr>
        <w:tc>
          <w:tcPr>
            <w:tcW w:w="3952" w:type="dxa"/>
          </w:tcPr>
          <w:p>
            <w:pPr>
              <w:pStyle w:val="TableParagraph"/>
              <w:spacing w:before="152"/>
              <w:ind w:left="50"/>
              <w:rPr>
                <w:b/>
                <w:sz w:val="17"/>
              </w:rPr>
            </w:pPr>
            <w:r>
              <w:rPr>
                <w:b/>
                <w:color w:val="231F20"/>
                <w:sz w:val="17"/>
              </w:rPr>
              <w:t>Total</w:t>
            </w:r>
            <w:r>
              <w:rPr>
                <w:b/>
                <w:color w:val="231F20"/>
                <w:spacing w:val="-2"/>
                <w:sz w:val="17"/>
              </w:rPr>
              <w:t> Expenditures</w:t>
            </w:r>
          </w:p>
        </w:tc>
        <w:tc>
          <w:tcPr>
            <w:tcW w:w="1564" w:type="dxa"/>
            <w:tcBorders>
              <w:top w:val="single" w:sz="18" w:space="0" w:color="231F20"/>
              <w:bottom w:val="single" w:sz="18" w:space="0" w:color="231F20"/>
            </w:tcBorders>
          </w:tcPr>
          <w:p>
            <w:pPr>
              <w:pStyle w:val="TableParagraph"/>
              <w:spacing w:before="152"/>
              <w:ind w:right="30"/>
              <w:jc w:val="right"/>
              <w:rPr>
                <w:sz w:val="17"/>
              </w:rPr>
            </w:pPr>
            <w:r>
              <w:rPr>
                <w:color w:val="231F20"/>
                <w:spacing w:val="-2"/>
                <w:sz w:val="17"/>
              </w:rPr>
              <w:t>405,821.75</w:t>
            </w:r>
          </w:p>
        </w:tc>
        <w:tc>
          <w:tcPr>
            <w:tcW w:w="215" w:type="dxa"/>
          </w:tcPr>
          <w:p>
            <w:pPr>
              <w:pStyle w:val="TableParagraph"/>
              <w:spacing w:before="0"/>
              <w:rPr>
                <w:rFonts w:ascii="Times New Roman"/>
                <w:sz w:val="16"/>
              </w:rPr>
            </w:pPr>
          </w:p>
        </w:tc>
        <w:tc>
          <w:tcPr>
            <w:tcW w:w="1180" w:type="dxa"/>
            <w:tcBorders>
              <w:top w:val="single" w:sz="18" w:space="0" w:color="231F20"/>
              <w:bottom w:val="single" w:sz="18" w:space="0" w:color="231F20"/>
            </w:tcBorders>
          </w:tcPr>
          <w:p>
            <w:pPr>
              <w:pStyle w:val="TableParagraph"/>
              <w:spacing w:before="152"/>
              <w:ind w:right="28"/>
              <w:jc w:val="right"/>
              <w:rPr>
                <w:sz w:val="17"/>
              </w:rPr>
            </w:pPr>
            <w:r>
              <w:rPr>
                <w:color w:val="231F20"/>
                <w:spacing w:val="-2"/>
                <w:sz w:val="17"/>
              </w:rPr>
              <w:t>525,289.00</w:t>
            </w:r>
          </w:p>
        </w:tc>
        <w:tc>
          <w:tcPr>
            <w:tcW w:w="215" w:type="dxa"/>
          </w:tcPr>
          <w:p>
            <w:pPr>
              <w:pStyle w:val="TableParagraph"/>
              <w:spacing w:before="0"/>
              <w:rPr>
                <w:rFonts w:ascii="Times New Roman"/>
                <w:sz w:val="16"/>
              </w:rPr>
            </w:pPr>
          </w:p>
        </w:tc>
        <w:tc>
          <w:tcPr>
            <w:tcW w:w="1319" w:type="dxa"/>
            <w:tcBorders>
              <w:top w:val="single" w:sz="18" w:space="0" w:color="231F20"/>
              <w:bottom w:val="single" w:sz="18" w:space="0" w:color="231F20"/>
            </w:tcBorders>
          </w:tcPr>
          <w:p>
            <w:pPr>
              <w:pStyle w:val="TableParagraph"/>
              <w:spacing w:before="152"/>
              <w:ind w:right="26"/>
              <w:jc w:val="right"/>
              <w:rPr>
                <w:sz w:val="17"/>
              </w:rPr>
            </w:pPr>
            <w:r>
              <w:rPr>
                <w:color w:val="231F20"/>
                <w:sz w:val="17"/>
              </w:rPr>
              <w:t>-</w:t>
            </w:r>
            <w:r>
              <w:rPr>
                <w:color w:val="231F20"/>
                <w:spacing w:val="-2"/>
                <w:sz w:val="17"/>
              </w:rPr>
              <w:t>119,467.25</w:t>
            </w:r>
          </w:p>
        </w:tc>
        <w:tc>
          <w:tcPr>
            <w:tcW w:w="215" w:type="dxa"/>
          </w:tcPr>
          <w:p>
            <w:pPr>
              <w:pStyle w:val="TableParagraph"/>
              <w:spacing w:before="0"/>
              <w:rPr>
                <w:rFonts w:ascii="Times New Roman"/>
                <w:sz w:val="16"/>
              </w:rPr>
            </w:pPr>
          </w:p>
        </w:tc>
        <w:tc>
          <w:tcPr>
            <w:tcW w:w="1223" w:type="dxa"/>
            <w:tcBorders>
              <w:top w:val="single" w:sz="18" w:space="0" w:color="231F20"/>
              <w:bottom w:val="single" w:sz="18" w:space="0" w:color="231F20"/>
            </w:tcBorders>
          </w:tcPr>
          <w:p>
            <w:pPr>
              <w:pStyle w:val="TableParagraph"/>
              <w:spacing w:before="152"/>
              <w:ind w:right="25"/>
              <w:jc w:val="right"/>
              <w:rPr>
                <w:sz w:val="17"/>
              </w:rPr>
            </w:pPr>
            <w:r>
              <w:rPr>
                <w:color w:val="231F20"/>
                <w:spacing w:val="-2"/>
                <w:sz w:val="17"/>
              </w:rPr>
              <w:t>77.26%</w:t>
            </w:r>
          </w:p>
        </w:tc>
      </w:tr>
      <w:tr>
        <w:trPr>
          <w:trHeight w:val="398" w:hRule="atLeast"/>
        </w:trPr>
        <w:tc>
          <w:tcPr>
            <w:tcW w:w="3952" w:type="dxa"/>
          </w:tcPr>
          <w:p>
            <w:pPr>
              <w:pStyle w:val="TableParagraph"/>
              <w:spacing w:before="166"/>
              <w:ind w:left="50"/>
              <w:rPr>
                <w:b/>
                <w:sz w:val="17"/>
              </w:rPr>
            </w:pPr>
            <w:r>
              <w:rPr>
                <w:b/>
                <w:color w:val="231F20"/>
                <w:sz w:val="17"/>
              </w:rPr>
              <w:t>Net</w:t>
            </w:r>
            <w:r>
              <w:rPr>
                <w:b/>
                <w:color w:val="231F20"/>
                <w:spacing w:val="-3"/>
                <w:sz w:val="17"/>
              </w:rPr>
              <w:t> </w:t>
            </w:r>
            <w:r>
              <w:rPr>
                <w:b/>
                <w:color w:val="231F20"/>
                <w:spacing w:val="-2"/>
                <w:sz w:val="17"/>
              </w:rPr>
              <w:t>Revenue</w:t>
            </w:r>
          </w:p>
        </w:tc>
        <w:tc>
          <w:tcPr>
            <w:tcW w:w="1564" w:type="dxa"/>
            <w:tcBorders>
              <w:top w:val="single" w:sz="18" w:space="0" w:color="231F20"/>
              <w:bottom w:val="single" w:sz="8" w:space="0" w:color="231F20"/>
            </w:tcBorders>
          </w:tcPr>
          <w:p>
            <w:pPr>
              <w:pStyle w:val="TableParagraph"/>
              <w:tabs>
                <w:tab w:pos="684" w:val="left" w:leader="none"/>
              </w:tabs>
              <w:spacing w:before="166"/>
              <w:ind w:right="31"/>
              <w:jc w:val="right"/>
              <w:rPr>
                <w:b/>
                <w:sz w:val="17"/>
              </w:rPr>
            </w:pPr>
            <w:r>
              <w:rPr>
                <w:b/>
                <w:color w:val="231F20"/>
                <w:sz w:val="17"/>
                <w:u w:val="single" w:color="231F20"/>
              </w:rPr>
              <w:tab/>
            </w:r>
            <w:r>
              <w:rPr>
                <w:b/>
                <w:color w:val="231F20"/>
                <w:spacing w:val="-2"/>
                <w:sz w:val="17"/>
                <w:u w:val="single" w:color="231F20"/>
              </w:rPr>
              <w:t>112,104.59</w:t>
            </w:r>
          </w:p>
        </w:tc>
        <w:tc>
          <w:tcPr>
            <w:tcW w:w="215" w:type="dxa"/>
          </w:tcPr>
          <w:p>
            <w:pPr>
              <w:pStyle w:val="TableParagraph"/>
              <w:spacing w:before="0"/>
              <w:rPr>
                <w:rFonts w:ascii="Times New Roman"/>
                <w:sz w:val="16"/>
              </w:rPr>
            </w:pPr>
          </w:p>
        </w:tc>
        <w:tc>
          <w:tcPr>
            <w:tcW w:w="1180" w:type="dxa"/>
            <w:tcBorders>
              <w:top w:val="single" w:sz="18" w:space="0" w:color="231F20"/>
              <w:bottom w:val="single" w:sz="8" w:space="0" w:color="231F20"/>
            </w:tcBorders>
          </w:tcPr>
          <w:p>
            <w:pPr>
              <w:pStyle w:val="TableParagraph"/>
              <w:tabs>
                <w:tab w:pos="817" w:val="left" w:leader="none"/>
              </w:tabs>
              <w:spacing w:before="166"/>
              <w:ind w:right="29"/>
              <w:jc w:val="right"/>
              <w:rPr>
                <w:b/>
                <w:sz w:val="17"/>
              </w:rPr>
            </w:pPr>
            <w:r>
              <w:rPr>
                <w:b/>
                <w:color w:val="231F20"/>
                <w:sz w:val="17"/>
                <w:u w:val="single" w:color="231F20"/>
              </w:rPr>
              <w:tab/>
            </w:r>
            <w:r>
              <w:rPr>
                <w:b/>
                <w:color w:val="231F20"/>
                <w:spacing w:val="-4"/>
                <w:sz w:val="17"/>
                <w:u w:val="single" w:color="231F20"/>
              </w:rPr>
              <w:t>0.00</w:t>
            </w:r>
          </w:p>
        </w:tc>
        <w:tc>
          <w:tcPr>
            <w:tcW w:w="215" w:type="dxa"/>
          </w:tcPr>
          <w:p>
            <w:pPr>
              <w:pStyle w:val="TableParagraph"/>
              <w:spacing w:before="0"/>
              <w:rPr>
                <w:rFonts w:ascii="Times New Roman"/>
                <w:sz w:val="16"/>
              </w:rPr>
            </w:pPr>
          </w:p>
        </w:tc>
        <w:tc>
          <w:tcPr>
            <w:tcW w:w="1319" w:type="dxa"/>
            <w:tcBorders>
              <w:top w:val="single" w:sz="18" w:space="0" w:color="231F20"/>
              <w:bottom w:val="single" w:sz="8" w:space="0" w:color="231F20"/>
            </w:tcBorders>
          </w:tcPr>
          <w:p>
            <w:pPr>
              <w:pStyle w:val="TableParagraph"/>
              <w:tabs>
                <w:tab w:pos="440" w:val="left" w:leader="none"/>
              </w:tabs>
              <w:spacing w:before="166"/>
              <w:ind w:right="26"/>
              <w:jc w:val="right"/>
              <w:rPr>
                <w:b/>
                <w:sz w:val="17"/>
              </w:rPr>
            </w:pPr>
            <w:r>
              <w:rPr>
                <w:b/>
                <w:color w:val="231F20"/>
                <w:sz w:val="17"/>
                <w:u w:val="single" w:color="231F20"/>
              </w:rPr>
              <w:tab/>
            </w:r>
            <w:r>
              <w:rPr>
                <w:b/>
                <w:color w:val="231F20"/>
                <w:spacing w:val="-2"/>
                <w:sz w:val="17"/>
                <w:u w:val="single" w:color="231F20"/>
              </w:rPr>
              <w:t>112,104.59</w:t>
            </w:r>
          </w:p>
        </w:tc>
        <w:tc>
          <w:tcPr>
            <w:tcW w:w="215" w:type="dxa"/>
          </w:tcPr>
          <w:p>
            <w:pPr>
              <w:pStyle w:val="TableParagraph"/>
              <w:spacing w:before="0"/>
              <w:rPr>
                <w:rFonts w:ascii="Times New Roman"/>
                <w:sz w:val="16"/>
              </w:rPr>
            </w:pPr>
          </w:p>
        </w:tc>
        <w:tc>
          <w:tcPr>
            <w:tcW w:w="1223" w:type="dxa"/>
            <w:tcBorders>
              <w:top w:val="single" w:sz="18" w:space="0" w:color="231F20"/>
              <w:bottom w:val="single" w:sz="8" w:space="0" w:color="231F20"/>
            </w:tcBorders>
          </w:tcPr>
          <w:p>
            <w:pPr>
              <w:pStyle w:val="TableParagraph"/>
              <w:tabs>
                <w:tab w:pos="623" w:val="left" w:leader="none"/>
              </w:tabs>
              <w:spacing w:before="166"/>
              <w:ind w:right="18"/>
              <w:jc w:val="right"/>
              <w:rPr>
                <w:b/>
                <w:sz w:val="17"/>
              </w:rPr>
            </w:pPr>
            <w:r>
              <w:rPr>
                <w:b/>
                <w:color w:val="231F20"/>
                <w:sz w:val="17"/>
                <w:u w:val="single" w:color="231F20"/>
              </w:rPr>
              <w:tab/>
            </w:r>
            <w:r>
              <w:rPr>
                <w:b/>
                <w:color w:val="231F20"/>
                <w:spacing w:val="-2"/>
                <w:sz w:val="17"/>
                <w:u w:val="single" w:color="231F20"/>
              </w:rPr>
              <w:t>100.0%</w:t>
            </w:r>
          </w:p>
        </w:tc>
      </w:tr>
    </w:tbl>
    <w:p>
      <w:pPr>
        <w:pStyle w:val="BodyText"/>
        <w:spacing w:before="133" w:after="1"/>
        <w:rPr>
          <w:rFonts w:ascii="Arial"/>
          <w:b/>
          <w:sz w:val="20"/>
        </w:rPr>
      </w:pPr>
    </w:p>
    <w:tbl>
      <w:tblPr>
        <w:tblW w:w="0" w:type="auto"/>
        <w:jc w:val="left"/>
        <w:tblInd w:w="6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3936"/>
        <w:gridCol w:w="1562"/>
      </w:tblGrid>
      <w:tr>
        <w:trPr>
          <w:trHeight w:val="239" w:hRule="atLeast"/>
        </w:trPr>
        <w:tc>
          <w:tcPr>
            <w:tcW w:w="3936" w:type="dxa"/>
          </w:tcPr>
          <w:p>
            <w:pPr>
              <w:pStyle w:val="TableParagraph"/>
              <w:spacing w:line="193" w:lineRule="exact" w:before="26"/>
              <w:ind w:left="30"/>
              <w:rPr>
                <w:b/>
                <w:sz w:val="17"/>
              </w:rPr>
            </w:pPr>
            <w:r>
              <w:rPr>
                <w:b/>
                <w:color w:val="231F20"/>
                <w:sz w:val="17"/>
              </w:rPr>
              <w:t>Bridgetown</w:t>
            </w:r>
            <w:r>
              <w:rPr>
                <w:b/>
                <w:color w:val="231F20"/>
                <w:spacing w:val="-9"/>
                <w:sz w:val="17"/>
              </w:rPr>
              <w:t> </w:t>
            </w:r>
            <w:r>
              <w:rPr>
                <w:b/>
                <w:color w:val="231F20"/>
                <w:sz w:val="17"/>
              </w:rPr>
              <w:t>Balance</w:t>
            </w:r>
            <w:r>
              <w:rPr>
                <w:b/>
                <w:color w:val="231F20"/>
                <w:spacing w:val="-8"/>
                <w:sz w:val="17"/>
              </w:rPr>
              <w:t> </w:t>
            </w:r>
            <w:r>
              <w:rPr>
                <w:b/>
                <w:color w:val="231F20"/>
                <w:sz w:val="17"/>
              </w:rPr>
              <w:t>As</w:t>
            </w:r>
            <w:r>
              <w:rPr>
                <w:b/>
                <w:color w:val="231F20"/>
                <w:spacing w:val="-8"/>
                <w:sz w:val="17"/>
              </w:rPr>
              <w:t> </w:t>
            </w:r>
            <w:r>
              <w:rPr>
                <w:b/>
                <w:color w:val="231F20"/>
                <w:sz w:val="17"/>
              </w:rPr>
              <w:t>Of</w:t>
            </w:r>
            <w:r>
              <w:rPr>
                <w:b/>
                <w:color w:val="231F20"/>
                <w:spacing w:val="-6"/>
                <w:sz w:val="17"/>
              </w:rPr>
              <w:t> </w:t>
            </w:r>
            <w:r>
              <w:rPr>
                <w:b/>
                <w:color w:val="231F20"/>
                <w:spacing w:val="-2"/>
                <w:sz w:val="17"/>
              </w:rPr>
              <w:t>10/1/25</w:t>
            </w:r>
          </w:p>
        </w:tc>
        <w:tc>
          <w:tcPr>
            <w:tcW w:w="1562" w:type="dxa"/>
          </w:tcPr>
          <w:p>
            <w:pPr>
              <w:pStyle w:val="TableParagraph"/>
              <w:tabs>
                <w:tab w:pos="648"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12,640.62</w:t>
            </w:r>
          </w:p>
        </w:tc>
      </w:tr>
      <w:tr>
        <w:trPr>
          <w:trHeight w:val="239" w:hRule="atLeast"/>
        </w:trPr>
        <w:tc>
          <w:tcPr>
            <w:tcW w:w="3936" w:type="dxa"/>
          </w:tcPr>
          <w:p>
            <w:pPr>
              <w:pStyle w:val="TableParagraph"/>
              <w:spacing w:line="193" w:lineRule="exact" w:before="26"/>
              <w:ind w:left="30"/>
              <w:rPr>
                <w:b/>
                <w:sz w:val="17"/>
              </w:rPr>
            </w:pPr>
            <w:r>
              <w:rPr>
                <w:b/>
                <w:color w:val="231F20"/>
                <w:sz w:val="17"/>
              </w:rPr>
              <w:t>Somerset</w:t>
            </w:r>
            <w:r>
              <w:rPr>
                <w:b/>
                <w:color w:val="231F20"/>
                <w:spacing w:val="-7"/>
                <w:sz w:val="17"/>
              </w:rPr>
              <w:t> </w:t>
            </w:r>
            <w:r>
              <w:rPr>
                <w:b/>
                <w:color w:val="231F20"/>
                <w:sz w:val="17"/>
              </w:rPr>
              <w:t>Balance</w:t>
            </w:r>
            <w:r>
              <w:rPr>
                <w:b/>
                <w:color w:val="231F20"/>
                <w:spacing w:val="-8"/>
                <w:sz w:val="17"/>
              </w:rPr>
              <w:t> </w:t>
            </w:r>
            <w:r>
              <w:rPr>
                <w:b/>
                <w:color w:val="231F20"/>
                <w:sz w:val="17"/>
              </w:rPr>
              <w:t>As</w:t>
            </w:r>
            <w:r>
              <w:rPr>
                <w:b/>
                <w:color w:val="231F20"/>
                <w:spacing w:val="-9"/>
                <w:sz w:val="17"/>
              </w:rPr>
              <w:t> </w:t>
            </w:r>
            <w:r>
              <w:rPr>
                <w:b/>
                <w:color w:val="231F20"/>
                <w:sz w:val="17"/>
              </w:rPr>
              <w:t>Of</w:t>
            </w:r>
            <w:r>
              <w:rPr>
                <w:b/>
                <w:color w:val="231F20"/>
                <w:spacing w:val="-6"/>
                <w:sz w:val="17"/>
              </w:rPr>
              <w:t> </w:t>
            </w:r>
            <w:r>
              <w:rPr>
                <w:b/>
                <w:color w:val="231F20"/>
                <w:spacing w:val="-2"/>
                <w:sz w:val="17"/>
              </w:rPr>
              <w:t>10/1/25</w:t>
            </w:r>
          </w:p>
        </w:tc>
        <w:tc>
          <w:tcPr>
            <w:tcW w:w="1562" w:type="dxa"/>
          </w:tcPr>
          <w:p>
            <w:pPr>
              <w:pStyle w:val="TableParagraph"/>
              <w:tabs>
                <w:tab w:pos="646" w:val="left" w:leader="none"/>
              </w:tabs>
              <w:spacing w:line="193" w:lineRule="exact" w:before="26"/>
              <w:ind w:left="16"/>
              <w:jc w:val="center"/>
              <w:rPr>
                <w:b/>
                <w:sz w:val="17"/>
              </w:rPr>
            </w:pPr>
            <w:r>
              <w:rPr>
                <w:b/>
                <w:color w:val="231F20"/>
                <w:spacing w:val="-10"/>
                <w:sz w:val="17"/>
              </w:rPr>
              <w:t>$</w:t>
            </w:r>
            <w:r>
              <w:rPr>
                <w:b/>
                <w:color w:val="231F20"/>
                <w:sz w:val="17"/>
              </w:rPr>
              <w:tab/>
            </w:r>
            <w:r>
              <w:rPr>
                <w:b/>
                <w:color w:val="231F20"/>
                <w:spacing w:val="-2"/>
                <w:sz w:val="17"/>
              </w:rPr>
              <w:t>27,275.68</w:t>
            </w:r>
          </w:p>
        </w:tc>
      </w:tr>
    </w:tbl>
    <w:p>
      <w:pPr>
        <w:pStyle w:val="BodyText"/>
        <w:spacing w:before="9"/>
        <w:rPr>
          <w:rFonts w:ascii="Arial"/>
          <w:b/>
          <w:sz w:val="20"/>
        </w:rPr>
      </w:pPr>
    </w:p>
    <w:tbl>
      <w:tblPr>
        <w:tblW w:w="0" w:type="auto"/>
        <w:jc w:val="left"/>
        <w:tblInd w:w="6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3936"/>
        <w:gridCol w:w="1562"/>
      </w:tblGrid>
      <w:tr>
        <w:trPr>
          <w:trHeight w:val="239" w:hRule="atLeast"/>
        </w:trPr>
        <w:tc>
          <w:tcPr>
            <w:tcW w:w="3936" w:type="dxa"/>
          </w:tcPr>
          <w:p>
            <w:pPr>
              <w:pStyle w:val="TableParagraph"/>
              <w:spacing w:line="193" w:lineRule="exact" w:before="26"/>
              <w:ind w:left="30"/>
              <w:rPr>
                <w:b/>
                <w:sz w:val="17"/>
              </w:rPr>
            </w:pPr>
            <w:r>
              <w:rPr>
                <w:b/>
                <w:color w:val="231F20"/>
                <w:sz w:val="17"/>
              </w:rPr>
              <w:t>Bridgetown</w:t>
            </w:r>
            <w:r>
              <w:rPr>
                <w:b/>
                <w:color w:val="231F20"/>
                <w:spacing w:val="-10"/>
                <w:sz w:val="17"/>
              </w:rPr>
              <w:t> </w:t>
            </w:r>
            <w:r>
              <w:rPr>
                <w:b/>
                <w:color w:val="231F20"/>
                <w:sz w:val="17"/>
              </w:rPr>
              <w:t>Activity:</w:t>
            </w:r>
            <w:r>
              <w:rPr>
                <w:b/>
                <w:color w:val="231F20"/>
                <w:spacing w:val="-7"/>
                <w:sz w:val="17"/>
              </w:rPr>
              <w:t> </w:t>
            </w:r>
            <w:r>
              <w:rPr>
                <w:b/>
                <w:color w:val="231F20"/>
                <w:sz w:val="17"/>
              </w:rPr>
              <w:t>10/1/25</w:t>
            </w:r>
            <w:r>
              <w:rPr>
                <w:b/>
                <w:color w:val="231F20"/>
                <w:spacing w:val="-9"/>
                <w:sz w:val="17"/>
              </w:rPr>
              <w:t> </w:t>
            </w:r>
            <w:r>
              <w:rPr>
                <w:b/>
                <w:color w:val="231F20"/>
                <w:sz w:val="17"/>
              </w:rPr>
              <w:t>-</w:t>
            </w:r>
            <w:r>
              <w:rPr>
                <w:b/>
                <w:color w:val="231F20"/>
                <w:spacing w:val="-7"/>
                <w:sz w:val="17"/>
              </w:rPr>
              <w:t> </w:t>
            </w:r>
            <w:r>
              <w:rPr>
                <w:b/>
                <w:color w:val="231F20"/>
                <w:spacing w:val="-2"/>
                <w:sz w:val="17"/>
              </w:rPr>
              <w:t>8/31/26</w:t>
            </w:r>
          </w:p>
        </w:tc>
        <w:tc>
          <w:tcPr>
            <w:tcW w:w="1562" w:type="dxa"/>
          </w:tcPr>
          <w:p>
            <w:pPr>
              <w:pStyle w:val="TableParagraph"/>
              <w:tabs>
                <w:tab w:pos="741"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6,280.00</w:t>
            </w:r>
          </w:p>
        </w:tc>
      </w:tr>
      <w:tr>
        <w:trPr>
          <w:trHeight w:val="239" w:hRule="atLeast"/>
        </w:trPr>
        <w:tc>
          <w:tcPr>
            <w:tcW w:w="3936" w:type="dxa"/>
          </w:tcPr>
          <w:p>
            <w:pPr>
              <w:pStyle w:val="TableParagraph"/>
              <w:spacing w:line="193" w:lineRule="exact" w:before="26"/>
              <w:ind w:left="30"/>
              <w:rPr>
                <w:b/>
                <w:sz w:val="17"/>
              </w:rPr>
            </w:pPr>
            <w:r>
              <w:rPr>
                <w:b/>
                <w:color w:val="231F20"/>
                <w:sz w:val="17"/>
              </w:rPr>
              <w:t>Somerset</w:t>
            </w:r>
            <w:r>
              <w:rPr>
                <w:b/>
                <w:color w:val="231F20"/>
                <w:spacing w:val="-8"/>
                <w:sz w:val="17"/>
              </w:rPr>
              <w:t> </w:t>
            </w:r>
            <w:r>
              <w:rPr>
                <w:b/>
                <w:color w:val="231F20"/>
                <w:sz w:val="17"/>
              </w:rPr>
              <w:t>Activity:</w:t>
            </w:r>
            <w:r>
              <w:rPr>
                <w:b/>
                <w:color w:val="231F20"/>
                <w:spacing w:val="-8"/>
                <w:sz w:val="17"/>
              </w:rPr>
              <w:t> </w:t>
            </w:r>
            <w:r>
              <w:rPr>
                <w:b/>
                <w:color w:val="231F20"/>
                <w:sz w:val="17"/>
              </w:rPr>
              <w:t>10/1/25</w:t>
            </w:r>
            <w:r>
              <w:rPr>
                <w:b/>
                <w:color w:val="231F20"/>
                <w:spacing w:val="-9"/>
                <w:sz w:val="17"/>
              </w:rPr>
              <w:t> </w:t>
            </w:r>
            <w:r>
              <w:rPr>
                <w:b/>
                <w:color w:val="231F20"/>
                <w:sz w:val="17"/>
              </w:rPr>
              <w:t>-</w:t>
            </w:r>
            <w:r>
              <w:rPr>
                <w:b/>
                <w:color w:val="231F20"/>
                <w:spacing w:val="-7"/>
                <w:sz w:val="17"/>
              </w:rPr>
              <w:t> </w:t>
            </w:r>
            <w:r>
              <w:rPr>
                <w:b/>
                <w:color w:val="231F20"/>
                <w:spacing w:val="-2"/>
                <w:sz w:val="17"/>
              </w:rPr>
              <w:t>8/31/26</w:t>
            </w:r>
          </w:p>
        </w:tc>
        <w:tc>
          <w:tcPr>
            <w:tcW w:w="1562" w:type="dxa"/>
          </w:tcPr>
          <w:p>
            <w:pPr>
              <w:pStyle w:val="TableParagraph"/>
              <w:tabs>
                <w:tab w:pos="646" w:val="left" w:leader="none"/>
              </w:tabs>
              <w:spacing w:line="193" w:lineRule="exact" w:before="26"/>
              <w:ind w:left="16"/>
              <w:jc w:val="center"/>
              <w:rPr>
                <w:b/>
                <w:sz w:val="17"/>
              </w:rPr>
            </w:pPr>
            <w:r>
              <w:rPr>
                <w:b/>
                <w:color w:val="231F20"/>
                <w:spacing w:val="-10"/>
                <w:sz w:val="17"/>
              </w:rPr>
              <w:t>$</w:t>
            </w:r>
            <w:r>
              <w:rPr>
                <w:b/>
                <w:color w:val="231F20"/>
                <w:sz w:val="17"/>
              </w:rPr>
              <w:tab/>
            </w:r>
            <w:r>
              <w:rPr>
                <w:b/>
                <w:color w:val="231F20"/>
                <w:spacing w:val="-2"/>
                <w:sz w:val="17"/>
              </w:rPr>
              <w:t>39,988.32</w:t>
            </w:r>
          </w:p>
        </w:tc>
      </w:tr>
      <w:tr>
        <w:trPr>
          <w:trHeight w:val="239" w:hRule="atLeast"/>
        </w:trPr>
        <w:tc>
          <w:tcPr>
            <w:tcW w:w="3936" w:type="dxa"/>
          </w:tcPr>
          <w:p>
            <w:pPr>
              <w:pStyle w:val="TableParagraph"/>
              <w:spacing w:before="0"/>
              <w:rPr>
                <w:rFonts w:ascii="Times New Roman"/>
                <w:sz w:val="16"/>
              </w:rPr>
            </w:pPr>
          </w:p>
        </w:tc>
        <w:tc>
          <w:tcPr>
            <w:tcW w:w="1562" w:type="dxa"/>
          </w:tcPr>
          <w:p>
            <w:pPr>
              <w:pStyle w:val="TableParagraph"/>
              <w:spacing w:before="0"/>
              <w:rPr>
                <w:rFonts w:ascii="Times New Roman"/>
                <w:sz w:val="16"/>
              </w:rPr>
            </w:pPr>
          </w:p>
        </w:tc>
      </w:tr>
      <w:tr>
        <w:trPr>
          <w:trHeight w:val="239" w:hRule="atLeast"/>
        </w:trPr>
        <w:tc>
          <w:tcPr>
            <w:tcW w:w="3936" w:type="dxa"/>
          </w:tcPr>
          <w:p>
            <w:pPr>
              <w:pStyle w:val="TableParagraph"/>
              <w:spacing w:line="193" w:lineRule="exact" w:before="26"/>
              <w:ind w:left="30"/>
              <w:rPr>
                <w:b/>
                <w:sz w:val="17"/>
              </w:rPr>
            </w:pPr>
            <w:r>
              <w:rPr>
                <w:b/>
                <w:color w:val="231F20"/>
                <w:sz w:val="17"/>
              </w:rPr>
              <w:t>Bridgetown</w:t>
            </w:r>
            <w:r>
              <w:rPr>
                <w:b/>
                <w:color w:val="231F20"/>
                <w:spacing w:val="-9"/>
                <w:sz w:val="17"/>
              </w:rPr>
              <w:t> </w:t>
            </w:r>
            <w:r>
              <w:rPr>
                <w:b/>
                <w:color w:val="231F20"/>
                <w:sz w:val="17"/>
              </w:rPr>
              <w:t>Balance</w:t>
            </w:r>
            <w:r>
              <w:rPr>
                <w:b/>
                <w:color w:val="231F20"/>
                <w:spacing w:val="-8"/>
                <w:sz w:val="17"/>
              </w:rPr>
              <w:t> </w:t>
            </w:r>
            <w:r>
              <w:rPr>
                <w:b/>
                <w:color w:val="231F20"/>
                <w:sz w:val="17"/>
              </w:rPr>
              <w:t>As</w:t>
            </w:r>
            <w:r>
              <w:rPr>
                <w:b/>
                <w:color w:val="231F20"/>
                <w:spacing w:val="-8"/>
                <w:sz w:val="17"/>
              </w:rPr>
              <w:t> </w:t>
            </w:r>
            <w:r>
              <w:rPr>
                <w:b/>
                <w:color w:val="231F20"/>
                <w:sz w:val="17"/>
              </w:rPr>
              <w:t>Of</w:t>
            </w:r>
            <w:r>
              <w:rPr>
                <w:b/>
                <w:color w:val="231F20"/>
                <w:spacing w:val="-6"/>
                <w:sz w:val="17"/>
              </w:rPr>
              <w:t> </w:t>
            </w:r>
            <w:r>
              <w:rPr>
                <w:b/>
                <w:color w:val="231F20"/>
                <w:spacing w:val="-2"/>
                <w:sz w:val="17"/>
              </w:rPr>
              <w:t>8/31/26</w:t>
            </w:r>
          </w:p>
        </w:tc>
        <w:tc>
          <w:tcPr>
            <w:tcW w:w="1562" w:type="dxa"/>
          </w:tcPr>
          <w:p>
            <w:pPr>
              <w:pStyle w:val="TableParagraph"/>
              <w:tabs>
                <w:tab w:pos="648"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18,920.62</w:t>
            </w:r>
          </w:p>
        </w:tc>
      </w:tr>
      <w:tr>
        <w:trPr>
          <w:trHeight w:val="239" w:hRule="atLeast"/>
        </w:trPr>
        <w:tc>
          <w:tcPr>
            <w:tcW w:w="3936" w:type="dxa"/>
          </w:tcPr>
          <w:p>
            <w:pPr>
              <w:pStyle w:val="TableParagraph"/>
              <w:spacing w:line="193" w:lineRule="exact" w:before="26"/>
              <w:ind w:left="30"/>
              <w:rPr>
                <w:b/>
                <w:sz w:val="17"/>
              </w:rPr>
            </w:pPr>
            <w:r>
              <w:rPr>
                <w:b/>
                <w:color w:val="231F20"/>
                <w:sz w:val="17"/>
              </w:rPr>
              <w:t>Somerset</w:t>
            </w:r>
            <w:r>
              <w:rPr>
                <w:b/>
                <w:color w:val="231F20"/>
                <w:spacing w:val="-7"/>
                <w:sz w:val="17"/>
              </w:rPr>
              <w:t> </w:t>
            </w:r>
            <w:r>
              <w:rPr>
                <w:b/>
                <w:color w:val="231F20"/>
                <w:sz w:val="17"/>
              </w:rPr>
              <w:t>Balance</w:t>
            </w:r>
            <w:r>
              <w:rPr>
                <w:b/>
                <w:color w:val="231F20"/>
                <w:spacing w:val="-8"/>
                <w:sz w:val="17"/>
              </w:rPr>
              <w:t> </w:t>
            </w:r>
            <w:r>
              <w:rPr>
                <w:b/>
                <w:color w:val="231F20"/>
                <w:sz w:val="17"/>
              </w:rPr>
              <w:t>As</w:t>
            </w:r>
            <w:r>
              <w:rPr>
                <w:b/>
                <w:color w:val="231F20"/>
                <w:spacing w:val="-9"/>
                <w:sz w:val="17"/>
              </w:rPr>
              <w:t> </w:t>
            </w:r>
            <w:r>
              <w:rPr>
                <w:b/>
                <w:color w:val="231F20"/>
                <w:sz w:val="17"/>
              </w:rPr>
              <w:t>Of</w:t>
            </w:r>
            <w:r>
              <w:rPr>
                <w:b/>
                <w:color w:val="231F20"/>
                <w:spacing w:val="-6"/>
                <w:sz w:val="17"/>
              </w:rPr>
              <w:t> </w:t>
            </w:r>
            <w:r>
              <w:rPr>
                <w:b/>
                <w:color w:val="231F20"/>
                <w:spacing w:val="-2"/>
                <w:sz w:val="17"/>
              </w:rPr>
              <w:t>8/31/26</w:t>
            </w:r>
          </w:p>
        </w:tc>
        <w:tc>
          <w:tcPr>
            <w:tcW w:w="1562" w:type="dxa"/>
          </w:tcPr>
          <w:p>
            <w:pPr>
              <w:pStyle w:val="TableParagraph"/>
              <w:tabs>
                <w:tab w:pos="646" w:val="left" w:leader="none"/>
              </w:tabs>
              <w:spacing w:line="193" w:lineRule="exact" w:before="26"/>
              <w:ind w:left="16"/>
              <w:jc w:val="center"/>
              <w:rPr>
                <w:b/>
                <w:sz w:val="17"/>
              </w:rPr>
            </w:pPr>
            <w:r>
              <w:rPr>
                <w:b/>
                <w:color w:val="231F20"/>
                <w:spacing w:val="-10"/>
                <w:sz w:val="17"/>
              </w:rPr>
              <w:t>$</w:t>
            </w:r>
            <w:r>
              <w:rPr>
                <w:b/>
                <w:color w:val="231F20"/>
                <w:sz w:val="17"/>
              </w:rPr>
              <w:tab/>
            </w:r>
            <w:r>
              <w:rPr>
                <w:b/>
                <w:color w:val="231F20"/>
                <w:spacing w:val="-2"/>
                <w:sz w:val="17"/>
              </w:rPr>
              <w:t>67,264.00</w:t>
            </w:r>
          </w:p>
        </w:tc>
      </w:tr>
    </w:tbl>
    <w:p>
      <w:pPr>
        <w:pStyle w:val="TableParagraph"/>
        <w:spacing w:after="0" w:line="193" w:lineRule="exact"/>
        <w:jc w:val="center"/>
        <w:rPr>
          <w:b/>
          <w:sz w:val="17"/>
        </w:rPr>
        <w:sectPr>
          <w:pgSz w:w="12240" w:h="15840"/>
          <w:pgMar w:header="0" w:footer="377" w:top="440" w:bottom="560" w:left="720" w:right="720"/>
        </w:sectPr>
      </w:pPr>
    </w:p>
    <w:p>
      <w:pPr>
        <w:spacing w:before="74"/>
        <w:ind w:left="2084" w:right="2029" w:firstLine="0"/>
        <w:jc w:val="center"/>
        <w:rPr>
          <w:rFonts w:ascii="Arial"/>
          <w:b/>
          <w:sz w:val="23"/>
        </w:rPr>
      </w:pPr>
      <w:r>
        <w:rPr>
          <w:rFonts w:ascii="Arial"/>
          <w:b/>
          <w:color w:val="231F20"/>
          <w:sz w:val="23"/>
        </w:rPr>
        <w:t>Arborwood</w:t>
      </w:r>
      <w:r>
        <w:rPr>
          <w:rFonts w:ascii="Arial"/>
          <w:b/>
          <w:color w:val="231F20"/>
          <w:spacing w:val="33"/>
          <w:sz w:val="23"/>
        </w:rPr>
        <w:t> </w:t>
      </w:r>
      <w:r>
        <w:rPr>
          <w:rFonts w:ascii="Arial"/>
          <w:b/>
          <w:color w:val="231F20"/>
          <w:sz w:val="23"/>
        </w:rPr>
        <w:t>Community</w:t>
      </w:r>
      <w:r>
        <w:rPr>
          <w:rFonts w:ascii="Arial"/>
          <w:b/>
          <w:color w:val="231F20"/>
          <w:spacing w:val="28"/>
          <w:sz w:val="23"/>
        </w:rPr>
        <w:t> </w:t>
      </w:r>
      <w:r>
        <w:rPr>
          <w:rFonts w:ascii="Arial"/>
          <w:b/>
          <w:color w:val="231F20"/>
          <w:sz w:val="23"/>
        </w:rPr>
        <w:t>Development</w:t>
      </w:r>
      <w:r>
        <w:rPr>
          <w:rFonts w:ascii="Arial"/>
          <w:b/>
          <w:color w:val="231F20"/>
          <w:spacing w:val="34"/>
          <w:sz w:val="23"/>
        </w:rPr>
        <w:t> </w:t>
      </w:r>
      <w:r>
        <w:rPr>
          <w:rFonts w:ascii="Arial"/>
          <w:b/>
          <w:color w:val="231F20"/>
          <w:spacing w:val="-2"/>
          <w:sz w:val="23"/>
        </w:rPr>
        <w:t>District</w:t>
      </w:r>
    </w:p>
    <w:p>
      <w:pPr>
        <w:pStyle w:val="Heading4"/>
      </w:pPr>
      <w:r>
        <w:rPr>
          <w:color w:val="231F20"/>
        </w:rPr>
        <w:t>Budget</w:t>
      </w:r>
      <w:r>
        <w:rPr>
          <w:color w:val="231F20"/>
          <w:spacing w:val="-3"/>
        </w:rPr>
        <w:t> </w:t>
      </w:r>
      <w:r>
        <w:rPr>
          <w:color w:val="231F20"/>
        </w:rPr>
        <w:t>vs.</w:t>
      </w:r>
      <w:r>
        <w:rPr>
          <w:color w:val="231F20"/>
          <w:spacing w:val="-2"/>
        </w:rPr>
        <w:t> Actual</w:t>
      </w:r>
    </w:p>
    <w:p>
      <w:pPr>
        <w:spacing w:before="29"/>
        <w:ind w:left="2084" w:right="2029" w:firstLine="0"/>
        <w:jc w:val="center"/>
        <w:rPr>
          <w:rFonts w:ascii="Arial"/>
          <w:b/>
          <w:sz w:val="23"/>
        </w:rPr>
      </w:pPr>
      <w:r>
        <w:rPr>
          <w:rFonts w:ascii="Arial"/>
          <w:b/>
          <w:color w:val="231F20"/>
          <w:spacing w:val="-2"/>
          <w:w w:val="105"/>
          <w:sz w:val="23"/>
        </w:rPr>
        <w:t>October</w:t>
      </w:r>
      <w:r>
        <w:rPr>
          <w:rFonts w:ascii="Arial"/>
          <w:b/>
          <w:color w:val="231F20"/>
          <w:spacing w:val="-8"/>
          <w:w w:val="105"/>
          <w:sz w:val="23"/>
        </w:rPr>
        <w:t> </w:t>
      </w:r>
      <w:r>
        <w:rPr>
          <w:rFonts w:ascii="Arial"/>
          <w:b/>
          <w:color w:val="231F20"/>
          <w:spacing w:val="-2"/>
          <w:w w:val="105"/>
          <w:sz w:val="23"/>
        </w:rPr>
        <w:t>2025</w:t>
      </w:r>
      <w:r>
        <w:rPr>
          <w:rFonts w:ascii="Arial"/>
          <w:b/>
          <w:color w:val="231F20"/>
          <w:spacing w:val="-10"/>
          <w:w w:val="105"/>
          <w:sz w:val="23"/>
        </w:rPr>
        <w:t> </w:t>
      </w:r>
      <w:r>
        <w:rPr>
          <w:rFonts w:ascii="Arial"/>
          <w:b/>
          <w:color w:val="231F20"/>
          <w:spacing w:val="-2"/>
          <w:w w:val="105"/>
          <w:sz w:val="23"/>
        </w:rPr>
        <w:t>-</w:t>
      </w:r>
      <w:r>
        <w:rPr>
          <w:rFonts w:ascii="Arial"/>
          <w:b/>
          <w:color w:val="231F20"/>
          <w:spacing w:val="-10"/>
          <w:w w:val="105"/>
          <w:sz w:val="23"/>
        </w:rPr>
        <w:t> </w:t>
      </w:r>
      <w:r>
        <w:rPr>
          <w:rFonts w:ascii="Arial"/>
          <w:b/>
          <w:color w:val="231F20"/>
          <w:spacing w:val="-2"/>
          <w:w w:val="105"/>
          <w:sz w:val="23"/>
        </w:rPr>
        <w:t>August</w:t>
      </w:r>
      <w:r>
        <w:rPr>
          <w:rFonts w:ascii="Arial"/>
          <w:b/>
          <w:color w:val="231F20"/>
          <w:spacing w:val="-10"/>
          <w:w w:val="105"/>
          <w:sz w:val="23"/>
        </w:rPr>
        <w:t> </w:t>
      </w:r>
      <w:r>
        <w:rPr>
          <w:rFonts w:ascii="Arial"/>
          <w:b/>
          <w:color w:val="231F20"/>
          <w:spacing w:val="-4"/>
          <w:w w:val="105"/>
          <w:sz w:val="23"/>
        </w:rPr>
        <w:t>2026</w:t>
      </w:r>
    </w:p>
    <w:p>
      <w:pPr>
        <w:pStyle w:val="BodyText"/>
        <w:rPr>
          <w:rFonts w:ascii="Arial"/>
          <w:b/>
          <w:sz w:val="20"/>
        </w:rPr>
      </w:pPr>
    </w:p>
    <w:p>
      <w:pPr>
        <w:pStyle w:val="BodyText"/>
        <w:rPr>
          <w:rFonts w:ascii="Arial"/>
          <w:b/>
          <w:sz w:val="20"/>
        </w:rPr>
      </w:pPr>
    </w:p>
    <w:p>
      <w:pPr>
        <w:pStyle w:val="BodyText"/>
        <w:spacing w:before="68"/>
        <w:rPr>
          <w:rFonts w:ascii="Arial"/>
          <w:b/>
          <w:sz w:val="20"/>
        </w:rPr>
      </w:pPr>
      <w:r>
        <w:rPr>
          <w:rFonts w:ascii="Arial"/>
          <w:b/>
          <w:sz w:val="20"/>
        </w:rPr>
        <mc:AlternateContent>
          <mc:Choice Requires="wps">
            <w:drawing>
              <wp:anchor distT="0" distB="0" distL="0" distR="0" allowOverlap="1" layoutInCell="1" locked="0" behindDoc="1" simplePos="0" relativeHeight="487601664">
                <wp:simplePos x="0" y="0"/>
                <wp:positionH relativeFrom="page">
                  <wp:posOffset>3336035</wp:posOffset>
                </wp:positionH>
                <wp:positionV relativeFrom="paragraph">
                  <wp:posOffset>204603</wp:posOffset>
                </wp:positionV>
                <wp:extent cx="3770629" cy="32384"/>
                <wp:effectExtent l="0" t="0" r="0" b="0"/>
                <wp:wrapTopAndBottom/>
                <wp:docPr id="79" name="Graphic 79"/>
                <wp:cNvGraphicFramePr>
                  <a:graphicFrameLocks/>
                </wp:cNvGraphicFramePr>
                <a:graphic>
                  <a:graphicData uri="http://schemas.microsoft.com/office/word/2010/wordprocessingShape">
                    <wps:wsp>
                      <wps:cNvPr id="79" name="Graphic 79"/>
                      <wps:cNvSpPr/>
                      <wps:spPr>
                        <a:xfrm>
                          <a:off x="0" y="0"/>
                          <a:ext cx="3770629" cy="32384"/>
                        </a:xfrm>
                        <a:custGeom>
                          <a:avLst/>
                          <a:gdLst/>
                          <a:ahLst/>
                          <a:cxnLst/>
                          <a:rect l="l" t="t" r="r" b="b"/>
                          <a:pathLst>
                            <a:path w="3770629" h="32384">
                              <a:moveTo>
                                <a:pt x="3770388" y="0"/>
                              </a:moveTo>
                              <a:lnTo>
                                <a:pt x="0" y="0"/>
                              </a:lnTo>
                              <a:lnTo>
                                <a:pt x="0" y="32003"/>
                              </a:lnTo>
                              <a:lnTo>
                                <a:pt x="3770388" y="32003"/>
                              </a:lnTo>
                              <a:lnTo>
                                <a:pt x="3770388"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rect style="position:absolute;margin-left:262.679993pt;margin-top:16.110518pt;width:296.881pt;height:2.52pt;mso-position-horizontal-relative:page;mso-position-vertical-relative:paragraph;z-index:-15714816;mso-wrap-distance-left:0;mso-wrap-distance-right:0" id="docshape71" filled="true" fillcolor="#231f20" stroked="false">
                <v:fill type="solid"/>
                <w10:wrap type="topAndBottom"/>
              </v:rect>
            </w:pict>
          </mc:Fallback>
        </mc:AlternateContent>
      </w:r>
    </w:p>
    <w:p>
      <w:pPr>
        <w:tabs>
          <w:tab w:pos="6386" w:val="left" w:leader="none"/>
          <w:tab w:pos="7800" w:val="left" w:leader="none"/>
          <w:tab w:pos="9374" w:val="left" w:leader="none"/>
        </w:tabs>
        <w:spacing w:before="147" w:after="20"/>
        <w:ind w:left="4708" w:right="0" w:firstLine="0"/>
        <w:jc w:val="left"/>
        <w:rPr>
          <w:rFonts w:ascii="Arial"/>
          <w:b/>
          <w:sz w:val="17"/>
        </w:rPr>
      </w:pPr>
      <w:r>
        <w:rPr>
          <w:rFonts w:ascii="Arial"/>
          <w:b/>
          <w:color w:val="231F20"/>
          <w:sz w:val="17"/>
        </w:rPr>
        <w:t>Oct</w:t>
      </w:r>
      <w:r>
        <w:rPr>
          <w:rFonts w:ascii="Arial"/>
          <w:b/>
          <w:color w:val="231F20"/>
          <w:spacing w:val="-3"/>
          <w:sz w:val="17"/>
        </w:rPr>
        <w:t> </w:t>
      </w:r>
      <w:r>
        <w:rPr>
          <w:rFonts w:ascii="Arial"/>
          <w:b/>
          <w:color w:val="231F20"/>
          <w:sz w:val="17"/>
        </w:rPr>
        <w:t>25</w:t>
      </w:r>
      <w:r>
        <w:rPr>
          <w:rFonts w:ascii="Arial"/>
          <w:b/>
          <w:color w:val="231F20"/>
          <w:spacing w:val="-4"/>
          <w:sz w:val="17"/>
        </w:rPr>
        <w:t> </w:t>
      </w:r>
      <w:r>
        <w:rPr>
          <w:rFonts w:ascii="Arial"/>
          <w:b/>
          <w:color w:val="231F20"/>
          <w:sz w:val="17"/>
        </w:rPr>
        <w:t>-</w:t>
      </w:r>
      <w:r>
        <w:rPr>
          <w:rFonts w:ascii="Arial"/>
          <w:b/>
          <w:color w:val="231F20"/>
          <w:spacing w:val="-3"/>
          <w:sz w:val="17"/>
        </w:rPr>
        <w:t> </w:t>
      </w:r>
      <w:r>
        <w:rPr>
          <w:rFonts w:ascii="Arial"/>
          <w:b/>
          <w:color w:val="231F20"/>
          <w:sz w:val="17"/>
        </w:rPr>
        <w:t>Aug</w:t>
      </w:r>
      <w:r>
        <w:rPr>
          <w:rFonts w:ascii="Arial"/>
          <w:b/>
          <w:color w:val="231F20"/>
          <w:spacing w:val="-4"/>
          <w:sz w:val="17"/>
        </w:rPr>
        <w:t> </w:t>
      </w:r>
      <w:r>
        <w:rPr>
          <w:rFonts w:ascii="Arial"/>
          <w:b/>
          <w:color w:val="231F20"/>
          <w:spacing w:val="-5"/>
          <w:sz w:val="17"/>
        </w:rPr>
        <w:t>26</w:t>
      </w:r>
      <w:r>
        <w:rPr>
          <w:rFonts w:ascii="Arial"/>
          <w:b/>
          <w:color w:val="231F20"/>
          <w:sz w:val="17"/>
        </w:rPr>
        <w:tab/>
        <w:t>25/26</w:t>
      </w:r>
      <w:r>
        <w:rPr>
          <w:rFonts w:ascii="Arial"/>
          <w:b/>
          <w:color w:val="231F20"/>
          <w:spacing w:val="-7"/>
          <w:sz w:val="17"/>
        </w:rPr>
        <w:t> </w:t>
      </w:r>
      <w:r>
        <w:rPr>
          <w:rFonts w:ascii="Arial"/>
          <w:b/>
          <w:color w:val="231F20"/>
          <w:spacing w:val="-2"/>
          <w:sz w:val="17"/>
        </w:rPr>
        <w:t>Budget</w:t>
      </w:r>
      <w:r>
        <w:rPr>
          <w:rFonts w:ascii="Arial"/>
          <w:b/>
          <w:color w:val="231F20"/>
          <w:sz w:val="17"/>
        </w:rPr>
        <w:tab/>
        <w:t>$</w:t>
      </w:r>
      <w:r>
        <w:rPr>
          <w:rFonts w:ascii="Arial"/>
          <w:b/>
          <w:color w:val="231F20"/>
          <w:spacing w:val="-4"/>
          <w:sz w:val="17"/>
        </w:rPr>
        <w:t> </w:t>
      </w:r>
      <w:r>
        <w:rPr>
          <w:rFonts w:ascii="Arial"/>
          <w:b/>
          <w:color w:val="231F20"/>
          <w:sz w:val="17"/>
        </w:rPr>
        <w:t>Over</w:t>
      </w:r>
      <w:r>
        <w:rPr>
          <w:rFonts w:ascii="Arial"/>
          <w:b/>
          <w:color w:val="231F20"/>
          <w:spacing w:val="-2"/>
          <w:sz w:val="17"/>
        </w:rPr>
        <w:t> Budget</w:t>
      </w:r>
      <w:r>
        <w:rPr>
          <w:rFonts w:ascii="Arial"/>
          <w:b/>
          <w:color w:val="231F20"/>
          <w:sz w:val="17"/>
        </w:rPr>
        <w:tab/>
        <w:t>%</w:t>
      </w:r>
      <w:r>
        <w:rPr>
          <w:rFonts w:ascii="Arial"/>
          <w:b/>
          <w:color w:val="231F20"/>
          <w:spacing w:val="-8"/>
          <w:sz w:val="17"/>
        </w:rPr>
        <w:t> </w:t>
      </w:r>
      <w:r>
        <w:rPr>
          <w:rFonts w:ascii="Arial"/>
          <w:b/>
          <w:color w:val="231F20"/>
          <w:sz w:val="17"/>
        </w:rPr>
        <w:t>of </w:t>
      </w:r>
      <w:r>
        <w:rPr>
          <w:rFonts w:ascii="Arial"/>
          <w:b/>
          <w:color w:val="231F20"/>
          <w:spacing w:val="-2"/>
          <w:sz w:val="17"/>
        </w:rPr>
        <w:t>Budget</w:t>
      </w:r>
    </w:p>
    <w:p>
      <w:pPr>
        <w:tabs>
          <w:tab w:pos="7711" w:val="left" w:leader="none"/>
        </w:tabs>
        <w:spacing w:line="50" w:lineRule="exact"/>
        <w:ind w:left="4533" w:right="0" w:firstLine="0"/>
        <w:jc w:val="left"/>
        <w:rPr>
          <w:rFonts w:ascii="Arial"/>
          <w:position w:val="0"/>
          <w:sz w:val="5"/>
        </w:rPr>
      </w:pPr>
      <w:r>
        <w:rPr>
          <w:rFonts w:ascii="Arial"/>
          <w:position w:val="0"/>
          <w:sz w:val="5"/>
        </w:rPr>
        <mc:AlternateContent>
          <mc:Choice Requires="wps">
            <w:drawing>
              <wp:inline distT="0" distB="0" distL="0" distR="0">
                <wp:extent cx="993775" cy="32384"/>
                <wp:effectExtent l="0" t="0" r="0" b="0"/>
                <wp:docPr id="80" name="Group 80"/>
                <wp:cNvGraphicFramePr>
                  <a:graphicFrameLocks/>
                </wp:cNvGraphicFramePr>
                <a:graphic>
                  <a:graphicData uri="http://schemas.microsoft.com/office/word/2010/wordprocessingGroup">
                    <wpg:wgp>
                      <wpg:cNvPr id="80" name="Group 80"/>
                      <wpg:cNvGrpSpPr/>
                      <wpg:grpSpPr>
                        <a:xfrm>
                          <a:off x="0" y="0"/>
                          <a:ext cx="993775" cy="32384"/>
                          <a:chExt cx="993775" cy="32384"/>
                        </a:xfrm>
                      </wpg:grpSpPr>
                      <wps:wsp>
                        <wps:cNvPr id="81" name="Graphic 81"/>
                        <wps:cNvSpPr/>
                        <wps:spPr>
                          <a:xfrm>
                            <a:off x="0" y="0"/>
                            <a:ext cx="993775" cy="32384"/>
                          </a:xfrm>
                          <a:custGeom>
                            <a:avLst/>
                            <a:gdLst/>
                            <a:ahLst/>
                            <a:cxnLst/>
                            <a:rect l="l" t="t" r="r" b="b"/>
                            <a:pathLst>
                              <a:path w="993775" h="32384">
                                <a:moveTo>
                                  <a:pt x="993648" y="0"/>
                                </a:moveTo>
                                <a:lnTo>
                                  <a:pt x="0" y="0"/>
                                </a:lnTo>
                                <a:lnTo>
                                  <a:pt x="0" y="32003"/>
                                </a:lnTo>
                                <a:lnTo>
                                  <a:pt x="993648" y="32003"/>
                                </a:lnTo>
                                <a:lnTo>
                                  <a:pt x="993648"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style="width:78.25pt;height:2.550pt;mso-position-horizontal-relative:char;mso-position-vertical-relative:line" id="docshapegroup72" coordorigin="0,0" coordsize="1565,51">
                <v:rect style="position:absolute;left:0;top:0;width:1565;height:51" id="docshape73" filled="true" fillcolor="#231f20" stroked="false">
                  <v:fill type="solid"/>
                </v:rect>
              </v:group>
            </w:pict>
          </mc:Fallback>
        </mc:AlternateContent>
      </w:r>
      <w:r>
        <w:rPr>
          <w:rFonts w:ascii="Arial"/>
          <w:position w:val="0"/>
          <w:sz w:val="5"/>
        </w:rPr>
      </w:r>
      <w:r>
        <w:rPr>
          <w:spacing w:val="183"/>
          <w:position w:val="0"/>
          <w:sz w:val="5"/>
        </w:rPr>
        <w:t> </w:t>
      </w:r>
      <w:r>
        <w:rPr>
          <w:rFonts w:ascii="Arial"/>
          <w:spacing w:val="183"/>
          <w:position w:val="0"/>
          <w:sz w:val="5"/>
        </w:rPr>
        <mc:AlternateContent>
          <mc:Choice Requires="wps">
            <w:drawing>
              <wp:inline distT="0" distB="0" distL="0" distR="0">
                <wp:extent cx="749935" cy="32384"/>
                <wp:effectExtent l="0" t="0" r="0" b="0"/>
                <wp:docPr id="82" name="Group 82"/>
                <wp:cNvGraphicFramePr>
                  <a:graphicFrameLocks/>
                </wp:cNvGraphicFramePr>
                <a:graphic>
                  <a:graphicData uri="http://schemas.microsoft.com/office/word/2010/wordprocessingGroup">
                    <wpg:wgp>
                      <wpg:cNvPr id="82" name="Group 82"/>
                      <wpg:cNvGrpSpPr/>
                      <wpg:grpSpPr>
                        <a:xfrm>
                          <a:off x="0" y="0"/>
                          <a:ext cx="749935" cy="32384"/>
                          <a:chExt cx="749935" cy="32384"/>
                        </a:xfrm>
                      </wpg:grpSpPr>
                      <wps:wsp>
                        <wps:cNvPr id="83" name="Graphic 83"/>
                        <wps:cNvSpPr/>
                        <wps:spPr>
                          <a:xfrm>
                            <a:off x="0" y="0"/>
                            <a:ext cx="749935" cy="32384"/>
                          </a:xfrm>
                          <a:custGeom>
                            <a:avLst/>
                            <a:gdLst/>
                            <a:ahLst/>
                            <a:cxnLst/>
                            <a:rect l="l" t="t" r="r" b="b"/>
                            <a:pathLst>
                              <a:path w="749935" h="32384">
                                <a:moveTo>
                                  <a:pt x="749808" y="0"/>
                                </a:moveTo>
                                <a:lnTo>
                                  <a:pt x="0" y="0"/>
                                </a:lnTo>
                                <a:lnTo>
                                  <a:pt x="0" y="32003"/>
                                </a:lnTo>
                                <a:lnTo>
                                  <a:pt x="749808" y="32003"/>
                                </a:lnTo>
                                <a:lnTo>
                                  <a:pt x="749808"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style="width:59.05pt;height:2.550pt;mso-position-horizontal-relative:char;mso-position-vertical-relative:line" id="docshapegroup74" coordorigin="0,0" coordsize="1181,51">
                <v:rect style="position:absolute;left:0;top:0;width:1181;height:51" id="docshape75" filled="true" fillcolor="#231f20" stroked="false">
                  <v:fill type="solid"/>
                </v:rect>
              </v:group>
            </w:pict>
          </mc:Fallback>
        </mc:AlternateContent>
      </w:r>
      <w:r>
        <w:rPr>
          <w:rFonts w:ascii="Arial"/>
          <w:spacing w:val="183"/>
          <w:position w:val="0"/>
          <w:sz w:val="5"/>
        </w:rPr>
      </w:r>
      <w:r>
        <w:rPr>
          <w:rFonts w:ascii="Arial"/>
          <w:spacing w:val="183"/>
          <w:position w:val="0"/>
          <w:sz w:val="5"/>
        </w:rPr>
        <w:tab/>
      </w:r>
      <w:r>
        <w:rPr>
          <w:rFonts w:ascii="Arial"/>
          <w:spacing w:val="183"/>
          <w:position w:val="0"/>
          <w:sz w:val="5"/>
        </w:rPr>
        <mc:AlternateContent>
          <mc:Choice Requires="wps">
            <w:drawing>
              <wp:inline distT="0" distB="0" distL="0" distR="0">
                <wp:extent cx="838200" cy="32384"/>
                <wp:effectExtent l="0" t="0" r="0" b="0"/>
                <wp:docPr id="84" name="Group 84"/>
                <wp:cNvGraphicFramePr>
                  <a:graphicFrameLocks/>
                </wp:cNvGraphicFramePr>
                <a:graphic>
                  <a:graphicData uri="http://schemas.microsoft.com/office/word/2010/wordprocessingGroup">
                    <wpg:wgp>
                      <wpg:cNvPr id="84" name="Group 84"/>
                      <wpg:cNvGrpSpPr/>
                      <wpg:grpSpPr>
                        <a:xfrm>
                          <a:off x="0" y="0"/>
                          <a:ext cx="838200" cy="32384"/>
                          <a:chExt cx="838200" cy="32384"/>
                        </a:xfrm>
                      </wpg:grpSpPr>
                      <wps:wsp>
                        <wps:cNvPr id="85" name="Graphic 85"/>
                        <wps:cNvSpPr/>
                        <wps:spPr>
                          <a:xfrm>
                            <a:off x="0" y="0"/>
                            <a:ext cx="838200" cy="32384"/>
                          </a:xfrm>
                          <a:custGeom>
                            <a:avLst/>
                            <a:gdLst/>
                            <a:ahLst/>
                            <a:cxnLst/>
                            <a:rect l="l" t="t" r="r" b="b"/>
                            <a:pathLst>
                              <a:path w="838200" h="32384">
                                <a:moveTo>
                                  <a:pt x="838200" y="0"/>
                                </a:moveTo>
                                <a:lnTo>
                                  <a:pt x="0" y="0"/>
                                </a:lnTo>
                                <a:lnTo>
                                  <a:pt x="0" y="32003"/>
                                </a:lnTo>
                                <a:lnTo>
                                  <a:pt x="838200" y="32003"/>
                                </a:lnTo>
                                <a:lnTo>
                                  <a:pt x="838200"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style="width:66pt;height:2.550pt;mso-position-horizontal-relative:char;mso-position-vertical-relative:line" id="docshapegroup76" coordorigin="0,0" coordsize="1320,51">
                <v:rect style="position:absolute;left:0;top:0;width:1320;height:51" id="docshape77" filled="true" fillcolor="#231f20" stroked="false">
                  <v:fill type="solid"/>
                </v:rect>
              </v:group>
            </w:pict>
          </mc:Fallback>
        </mc:AlternateContent>
      </w:r>
      <w:r>
        <w:rPr>
          <w:rFonts w:ascii="Arial"/>
          <w:spacing w:val="183"/>
          <w:position w:val="0"/>
          <w:sz w:val="5"/>
        </w:rPr>
      </w:r>
      <w:r>
        <w:rPr>
          <w:spacing w:val="178"/>
          <w:position w:val="0"/>
          <w:sz w:val="5"/>
        </w:rPr>
        <w:t> </w:t>
      </w:r>
      <w:r>
        <w:rPr>
          <w:rFonts w:ascii="Arial"/>
          <w:spacing w:val="178"/>
          <w:position w:val="0"/>
          <w:sz w:val="5"/>
        </w:rPr>
        <mc:AlternateContent>
          <mc:Choice Requires="wps">
            <w:drawing>
              <wp:inline distT="0" distB="0" distL="0" distR="0">
                <wp:extent cx="777240" cy="32384"/>
                <wp:effectExtent l="0" t="0" r="0" b="0"/>
                <wp:docPr id="86" name="Group 86"/>
                <wp:cNvGraphicFramePr>
                  <a:graphicFrameLocks/>
                </wp:cNvGraphicFramePr>
                <a:graphic>
                  <a:graphicData uri="http://schemas.microsoft.com/office/word/2010/wordprocessingGroup">
                    <wpg:wgp>
                      <wpg:cNvPr id="86" name="Group 86"/>
                      <wpg:cNvGrpSpPr/>
                      <wpg:grpSpPr>
                        <a:xfrm>
                          <a:off x="0" y="0"/>
                          <a:ext cx="777240" cy="32384"/>
                          <a:chExt cx="777240" cy="32384"/>
                        </a:xfrm>
                      </wpg:grpSpPr>
                      <wps:wsp>
                        <wps:cNvPr id="87" name="Graphic 87"/>
                        <wps:cNvSpPr/>
                        <wps:spPr>
                          <a:xfrm>
                            <a:off x="0" y="0"/>
                            <a:ext cx="777240" cy="32384"/>
                          </a:xfrm>
                          <a:custGeom>
                            <a:avLst/>
                            <a:gdLst/>
                            <a:ahLst/>
                            <a:cxnLst/>
                            <a:rect l="l" t="t" r="r" b="b"/>
                            <a:pathLst>
                              <a:path w="777240" h="32384">
                                <a:moveTo>
                                  <a:pt x="777240" y="0"/>
                                </a:moveTo>
                                <a:lnTo>
                                  <a:pt x="0" y="0"/>
                                </a:lnTo>
                                <a:lnTo>
                                  <a:pt x="0" y="32003"/>
                                </a:lnTo>
                                <a:lnTo>
                                  <a:pt x="777240" y="32003"/>
                                </a:lnTo>
                                <a:lnTo>
                                  <a:pt x="777240"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style="width:61.2pt;height:2.550pt;mso-position-horizontal-relative:char;mso-position-vertical-relative:line" id="docshapegroup78" coordorigin="0,0" coordsize="1224,51">
                <v:rect style="position:absolute;left:0;top:0;width:1224;height:51" id="docshape79" filled="true" fillcolor="#231f20" stroked="false">
                  <v:fill type="solid"/>
                </v:rect>
              </v:group>
            </w:pict>
          </mc:Fallback>
        </mc:AlternateContent>
      </w:r>
      <w:r>
        <w:rPr>
          <w:rFonts w:ascii="Arial"/>
          <w:spacing w:val="178"/>
          <w:position w:val="0"/>
          <w:sz w:val="5"/>
        </w:rPr>
      </w:r>
    </w:p>
    <w:p>
      <w:pPr>
        <w:pStyle w:val="BodyText"/>
        <w:rPr>
          <w:rFonts w:ascii="Arial"/>
          <w:b/>
          <w:sz w:val="20"/>
        </w:rPr>
      </w:pPr>
    </w:p>
    <w:p>
      <w:pPr>
        <w:pStyle w:val="BodyText"/>
        <w:spacing w:before="42"/>
        <w:rPr>
          <w:rFonts w:ascii="Arial"/>
          <w:b/>
          <w:sz w:val="20"/>
        </w:rPr>
      </w:pPr>
    </w:p>
    <w:tbl>
      <w:tblPr>
        <w:tblW w:w="0" w:type="auto"/>
        <w:jc w:val="left"/>
        <w:tblInd w:w="6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3936"/>
        <w:gridCol w:w="1562"/>
      </w:tblGrid>
      <w:tr>
        <w:trPr>
          <w:trHeight w:val="239" w:hRule="atLeast"/>
        </w:trPr>
        <w:tc>
          <w:tcPr>
            <w:tcW w:w="3936" w:type="dxa"/>
          </w:tcPr>
          <w:p>
            <w:pPr>
              <w:pStyle w:val="TableParagraph"/>
              <w:spacing w:line="193" w:lineRule="exact" w:before="26"/>
              <w:ind w:left="30"/>
              <w:rPr>
                <w:b/>
                <w:sz w:val="17"/>
              </w:rPr>
            </w:pPr>
            <w:r>
              <w:rPr>
                <w:b/>
                <w:color w:val="231F20"/>
                <w:sz w:val="17"/>
              </w:rPr>
              <w:t>Bank</w:t>
            </w:r>
            <w:r>
              <w:rPr>
                <w:b/>
                <w:color w:val="231F20"/>
                <w:spacing w:val="-7"/>
                <w:sz w:val="17"/>
              </w:rPr>
              <w:t> </w:t>
            </w:r>
            <w:r>
              <w:rPr>
                <w:b/>
                <w:color w:val="231F20"/>
                <w:sz w:val="17"/>
              </w:rPr>
              <w:t>Balance</w:t>
            </w:r>
            <w:r>
              <w:rPr>
                <w:b/>
                <w:color w:val="231F20"/>
                <w:spacing w:val="-7"/>
                <w:sz w:val="17"/>
              </w:rPr>
              <w:t> </w:t>
            </w:r>
            <w:r>
              <w:rPr>
                <w:b/>
                <w:color w:val="231F20"/>
                <w:sz w:val="17"/>
              </w:rPr>
              <w:t>As</w:t>
            </w:r>
            <w:r>
              <w:rPr>
                <w:b/>
                <w:color w:val="231F20"/>
                <w:spacing w:val="-7"/>
                <w:sz w:val="17"/>
              </w:rPr>
              <w:t> </w:t>
            </w:r>
            <w:r>
              <w:rPr>
                <w:b/>
                <w:color w:val="231F20"/>
                <w:sz w:val="17"/>
              </w:rPr>
              <w:t>Of</w:t>
            </w:r>
            <w:r>
              <w:rPr>
                <w:b/>
                <w:color w:val="231F20"/>
                <w:spacing w:val="-5"/>
                <w:sz w:val="17"/>
              </w:rPr>
              <w:t> </w:t>
            </w:r>
            <w:r>
              <w:rPr>
                <w:b/>
                <w:color w:val="231F20"/>
                <w:spacing w:val="-2"/>
                <w:sz w:val="17"/>
              </w:rPr>
              <w:t>8/31/26</w:t>
            </w:r>
          </w:p>
        </w:tc>
        <w:tc>
          <w:tcPr>
            <w:tcW w:w="1562" w:type="dxa"/>
          </w:tcPr>
          <w:p>
            <w:pPr>
              <w:pStyle w:val="TableParagraph"/>
              <w:tabs>
                <w:tab w:pos="624" w:val="left" w:leader="none"/>
              </w:tabs>
              <w:spacing w:line="193" w:lineRule="exact" w:before="26"/>
              <w:ind w:left="88"/>
              <w:rPr>
                <w:b/>
                <w:sz w:val="17"/>
              </w:rPr>
            </w:pPr>
            <w:r>
              <w:rPr>
                <w:b/>
                <w:color w:val="231F20"/>
                <w:spacing w:val="-10"/>
                <w:sz w:val="17"/>
              </w:rPr>
              <w:t>$</w:t>
            </w:r>
            <w:r>
              <w:rPr>
                <w:b/>
                <w:color w:val="231F20"/>
                <w:sz w:val="17"/>
              </w:rPr>
              <w:tab/>
            </w:r>
            <w:r>
              <w:rPr>
                <w:b/>
                <w:color w:val="231F20"/>
                <w:spacing w:val="-2"/>
                <w:sz w:val="17"/>
              </w:rPr>
              <w:t>663,838.11</w:t>
            </w:r>
          </w:p>
        </w:tc>
      </w:tr>
      <w:tr>
        <w:trPr>
          <w:trHeight w:val="239" w:hRule="atLeast"/>
        </w:trPr>
        <w:tc>
          <w:tcPr>
            <w:tcW w:w="3936" w:type="dxa"/>
          </w:tcPr>
          <w:p>
            <w:pPr>
              <w:pStyle w:val="TableParagraph"/>
              <w:spacing w:line="193" w:lineRule="exact" w:before="26"/>
              <w:ind w:left="30"/>
              <w:rPr>
                <w:b/>
                <w:sz w:val="17"/>
              </w:rPr>
            </w:pPr>
            <w:r>
              <w:rPr>
                <w:b/>
                <w:color w:val="231F20"/>
                <w:sz w:val="17"/>
              </w:rPr>
              <w:t>Accounts</w:t>
            </w:r>
            <w:r>
              <w:rPr>
                <w:b/>
                <w:color w:val="231F20"/>
                <w:spacing w:val="-10"/>
                <w:sz w:val="17"/>
              </w:rPr>
              <w:t> </w:t>
            </w:r>
            <w:r>
              <w:rPr>
                <w:b/>
                <w:color w:val="231F20"/>
                <w:sz w:val="17"/>
              </w:rPr>
              <w:t>Payable</w:t>
            </w:r>
            <w:r>
              <w:rPr>
                <w:b/>
                <w:color w:val="231F20"/>
                <w:spacing w:val="-10"/>
                <w:sz w:val="17"/>
              </w:rPr>
              <w:t> </w:t>
            </w:r>
            <w:r>
              <w:rPr>
                <w:b/>
                <w:color w:val="231F20"/>
                <w:sz w:val="17"/>
              </w:rPr>
              <w:t>As</w:t>
            </w:r>
            <w:r>
              <w:rPr>
                <w:b/>
                <w:color w:val="231F20"/>
                <w:spacing w:val="-10"/>
                <w:sz w:val="17"/>
              </w:rPr>
              <w:t> </w:t>
            </w:r>
            <w:r>
              <w:rPr>
                <w:b/>
                <w:color w:val="231F20"/>
                <w:sz w:val="17"/>
              </w:rPr>
              <w:t>Of</w:t>
            </w:r>
            <w:r>
              <w:rPr>
                <w:b/>
                <w:color w:val="231F20"/>
                <w:spacing w:val="-8"/>
                <w:sz w:val="17"/>
              </w:rPr>
              <w:t> </w:t>
            </w:r>
            <w:r>
              <w:rPr>
                <w:b/>
                <w:color w:val="231F20"/>
                <w:spacing w:val="-2"/>
                <w:sz w:val="17"/>
              </w:rPr>
              <w:t>8/31/26</w:t>
            </w:r>
          </w:p>
        </w:tc>
        <w:tc>
          <w:tcPr>
            <w:tcW w:w="1562" w:type="dxa"/>
          </w:tcPr>
          <w:p>
            <w:pPr>
              <w:pStyle w:val="TableParagraph"/>
              <w:tabs>
                <w:tab w:pos="718" w:val="left" w:leader="none"/>
              </w:tabs>
              <w:spacing w:line="193" w:lineRule="exact" w:before="26"/>
              <w:ind w:left="88"/>
              <w:rPr>
                <w:b/>
                <w:sz w:val="17"/>
              </w:rPr>
            </w:pPr>
            <w:r>
              <w:rPr>
                <w:b/>
                <w:color w:val="231F20"/>
                <w:spacing w:val="-10"/>
                <w:sz w:val="17"/>
              </w:rPr>
              <w:t>$</w:t>
            </w:r>
            <w:r>
              <w:rPr>
                <w:b/>
                <w:color w:val="231F20"/>
                <w:sz w:val="17"/>
              </w:rPr>
              <w:tab/>
            </w:r>
            <w:r>
              <w:rPr>
                <w:b/>
                <w:color w:val="231F20"/>
                <w:spacing w:val="-2"/>
                <w:sz w:val="17"/>
              </w:rPr>
              <w:t>22,587.62</w:t>
            </w:r>
          </w:p>
        </w:tc>
      </w:tr>
      <w:tr>
        <w:trPr>
          <w:trHeight w:val="239" w:hRule="atLeast"/>
        </w:trPr>
        <w:tc>
          <w:tcPr>
            <w:tcW w:w="3936" w:type="dxa"/>
          </w:tcPr>
          <w:p>
            <w:pPr>
              <w:pStyle w:val="TableParagraph"/>
              <w:spacing w:line="193" w:lineRule="exact" w:before="26"/>
              <w:ind w:left="30"/>
              <w:rPr>
                <w:b/>
                <w:sz w:val="17"/>
              </w:rPr>
            </w:pPr>
            <w:r>
              <w:rPr>
                <w:b/>
                <w:color w:val="231F20"/>
                <w:sz w:val="17"/>
              </w:rPr>
              <w:t>Other</w:t>
            </w:r>
            <w:r>
              <w:rPr>
                <w:b/>
                <w:color w:val="231F20"/>
                <w:spacing w:val="-6"/>
                <w:sz w:val="17"/>
              </w:rPr>
              <w:t> </w:t>
            </w:r>
            <w:r>
              <w:rPr>
                <w:b/>
                <w:color w:val="231F20"/>
                <w:sz w:val="17"/>
              </w:rPr>
              <w:t>Assets</w:t>
            </w:r>
            <w:r>
              <w:rPr>
                <w:b/>
                <w:color w:val="231F20"/>
                <w:spacing w:val="-7"/>
                <w:sz w:val="17"/>
              </w:rPr>
              <w:t> </w:t>
            </w:r>
            <w:r>
              <w:rPr>
                <w:b/>
                <w:color w:val="231F20"/>
                <w:sz w:val="17"/>
              </w:rPr>
              <w:t>As</w:t>
            </w:r>
            <w:r>
              <w:rPr>
                <w:b/>
                <w:color w:val="231F20"/>
                <w:spacing w:val="-8"/>
                <w:sz w:val="17"/>
              </w:rPr>
              <w:t> </w:t>
            </w:r>
            <w:r>
              <w:rPr>
                <w:b/>
                <w:color w:val="231F20"/>
                <w:sz w:val="17"/>
              </w:rPr>
              <w:t>Of</w:t>
            </w:r>
            <w:r>
              <w:rPr>
                <w:b/>
                <w:color w:val="231F20"/>
                <w:spacing w:val="-5"/>
                <w:sz w:val="17"/>
              </w:rPr>
              <w:t> </w:t>
            </w:r>
            <w:r>
              <w:rPr>
                <w:b/>
                <w:color w:val="231F20"/>
                <w:spacing w:val="-2"/>
                <w:sz w:val="17"/>
              </w:rPr>
              <w:t>8/31/26</w:t>
            </w:r>
          </w:p>
        </w:tc>
        <w:tc>
          <w:tcPr>
            <w:tcW w:w="1562" w:type="dxa"/>
          </w:tcPr>
          <w:p>
            <w:pPr>
              <w:pStyle w:val="TableParagraph"/>
              <w:tabs>
                <w:tab w:pos="1225" w:val="left" w:leader="none"/>
              </w:tabs>
              <w:spacing w:line="193" w:lineRule="exact" w:before="26"/>
              <w:ind w:left="88"/>
              <w:rPr>
                <w:b/>
                <w:sz w:val="17"/>
              </w:rPr>
            </w:pPr>
            <w:r>
              <w:rPr>
                <w:b/>
                <w:color w:val="231F20"/>
                <w:spacing w:val="-10"/>
                <w:sz w:val="17"/>
              </w:rPr>
              <w:t>$</w:t>
            </w:r>
            <w:r>
              <w:rPr>
                <w:b/>
                <w:color w:val="231F20"/>
                <w:sz w:val="17"/>
              </w:rPr>
              <w:tab/>
            </w:r>
            <w:r>
              <w:rPr>
                <w:b/>
                <w:color w:val="231F20"/>
                <w:spacing w:val="-10"/>
                <w:sz w:val="17"/>
              </w:rPr>
              <w:t>-</w:t>
            </w:r>
          </w:p>
        </w:tc>
      </w:tr>
      <w:tr>
        <w:trPr>
          <w:trHeight w:val="239" w:hRule="atLeast"/>
        </w:trPr>
        <w:tc>
          <w:tcPr>
            <w:tcW w:w="3936" w:type="dxa"/>
          </w:tcPr>
          <w:p>
            <w:pPr>
              <w:pStyle w:val="TableParagraph"/>
              <w:spacing w:line="193" w:lineRule="exact" w:before="26"/>
              <w:ind w:left="30"/>
              <w:rPr>
                <w:b/>
                <w:sz w:val="17"/>
              </w:rPr>
            </w:pPr>
            <w:r>
              <w:rPr>
                <w:b/>
                <w:color w:val="231F20"/>
                <w:sz w:val="17"/>
              </w:rPr>
              <w:t>Total</w:t>
            </w:r>
            <w:r>
              <w:rPr>
                <w:b/>
                <w:color w:val="231F20"/>
                <w:spacing w:val="-5"/>
                <w:sz w:val="17"/>
              </w:rPr>
              <w:t> </w:t>
            </w:r>
            <w:r>
              <w:rPr>
                <w:b/>
                <w:color w:val="231F20"/>
                <w:sz w:val="17"/>
              </w:rPr>
              <w:t>Fund</w:t>
            </w:r>
            <w:r>
              <w:rPr>
                <w:b/>
                <w:color w:val="231F20"/>
                <w:spacing w:val="-6"/>
                <w:sz w:val="17"/>
              </w:rPr>
              <w:t> </w:t>
            </w:r>
            <w:r>
              <w:rPr>
                <w:b/>
                <w:color w:val="231F20"/>
                <w:sz w:val="17"/>
              </w:rPr>
              <w:t>Balance</w:t>
            </w:r>
            <w:r>
              <w:rPr>
                <w:b/>
                <w:color w:val="231F20"/>
                <w:spacing w:val="-6"/>
                <w:sz w:val="17"/>
              </w:rPr>
              <w:t> </w:t>
            </w:r>
            <w:r>
              <w:rPr>
                <w:b/>
                <w:color w:val="231F20"/>
                <w:sz w:val="17"/>
              </w:rPr>
              <w:t>As</w:t>
            </w:r>
            <w:r>
              <w:rPr>
                <w:b/>
                <w:color w:val="231F20"/>
                <w:spacing w:val="-6"/>
                <w:sz w:val="17"/>
              </w:rPr>
              <w:t> </w:t>
            </w:r>
            <w:r>
              <w:rPr>
                <w:b/>
                <w:color w:val="231F20"/>
                <w:sz w:val="17"/>
              </w:rPr>
              <w:t>Of</w:t>
            </w:r>
            <w:r>
              <w:rPr>
                <w:b/>
                <w:color w:val="231F20"/>
                <w:spacing w:val="-4"/>
                <w:sz w:val="17"/>
              </w:rPr>
              <w:t> </w:t>
            </w:r>
            <w:r>
              <w:rPr>
                <w:b/>
                <w:color w:val="231F20"/>
                <w:spacing w:val="-2"/>
                <w:sz w:val="17"/>
              </w:rPr>
              <w:t>8/31/26</w:t>
            </w:r>
          </w:p>
        </w:tc>
        <w:tc>
          <w:tcPr>
            <w:tcW w:w="1562" w:type="dxa"/>
          </w:tcPr>
          <w:p>
            <w:pPr>
              <w:pStyle w:val="TableParagraph"/>
              <w:tabs>
                <w:tab w:pos="625" w:val="left" w:leader="none"/>
              </w:tabs>
              <w:spacing w:line="193" w:lineRule="exact" w:before="26"/>
              <w:ind w:left="88"/>
              <w:rPr>
                <w:b/>
                <w:sz w:val="17"/>
              </w:rPr>
            </w:pPr>
            <w:r>
              <w:rPr>
                <w:b/>
                <w:color w:val="231F20"/>
                <w:spacing w:val="-10"/>
                <w:sz w:val="17"/>
              </w:rPr>
              <w:t>$</w:t>
            </w:r>
            <w:r>
              <w:rPr>
                <w:b/>
                <w:color w:val="231F20"/>
                <w:sz w:val="17"/>
              </w:rPr>
              <w:tab/>
            </w:r>
            <w:r>
              <w:rPr>
                <w:b/>
                <w:color w:val="231F20"/>
                <w:spacing w:val="-2"/>
                <w:sz w:val="17"/>
              </w:rPr>
              <w:t>641,250.49</w:t>
            </w:r>
          </w:p>
        </w:tc>
      </w:tr>
    </w:tbl>
    <w:p>
      <w:pPr>
        <w:pStyle w:val="BodyText"/>
        <w:spacing w:before="10"/>
        <w:rPr>
          <w:rFonts w:ascii="Arial"/>
          <w:b/>
          <w:sz w:val="20"/>
        </w:rPr>
      </w:pPr>
    </w:p>
    <w:tbl>
      <w:tblPr>
        <w:tblW w:w="0" w:type="auto"/>
        <w:jc w:val="left"/>
        <w:tblInd w:w="6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3936"/>
        <w:gridCol w:w="1562"/>
      </w:tblGrid>
      <w:tr>
        <w:trPr>
          <w:trHeight w:val="239" w:hRule="atLeast"/>
        </w:trPr>
        <w:tc>
          <w:tcPr>
            <w:tcW w:w="3936" w:type="dxa"/>
          </w:tcPr>
          <w:p>
            <w:pPr>
              <w:pStyle w:val="TableParagraph"/>
              <w:spacing w:line="193" w:lineRule="exact" w:before="26"/>
              <w:ind w:left="30"/>
              <w:rPr>
                <w:b/>
                <w:sz w:val="17"/>
              </w:rPr>
            </w:pPr>
            <w:r>
              <w:rPr>
                <w:b/>
                <w:color w:val="231F20"/>
                <w:sz w:val="17"/>
              </w:rPr>
              <w:t>Series</w:t>
            </w:r>
            <w:r>
              <w:rPr>
                <w:b/>
                <w:color w:val="231F20"/>
                <w:spacing w:val="-9"/>
                <w:sz w:val="17"/>
              </w:rPr>
              <w:t> </w:t>
            </w:r>
            <w:r>
              <w:rPr>
                <w:b/>
                <w:color w:val="231F20"/>
                <w:sz w:val="17"/>
              </w:rPr>
              <w:t>2014A-1</w:t>
            </w:r>
            <w:r>
              <w:rPr>
                <w:b/>
                <w:color w:val="231F20"/>
                <w:spacing w:val="-8"/>
                <w:sz w:val="17"/>
              </w:rPr>
              <w:t> </w:t>
            </w:r>
            <w:r>
              <w:rPr>
                <w:b/>
                <w:color w:val="231F20"/>
                <w:sz w:val="17"/>
              </w:rPr>
              <w:t>Bond</w:t>
            </w:r>
            <w:r>
              <w:rPr>
                <w:b/>
                <w:color w:val="231F20"/>
                <w:spacing w:val="-8"/>
                <w:sz w:val="17"/>
              </w:rPr>
              <w:t> </w:t>
            </w:r>
            <w:r>
              <w:rPr>
                <w:b/>
                <w:color w:val="231F20"/>
                <w:sz w:val="17"/>
              </w:rPr>
              <w:t>Balance</w:t>
            </w:r>
            <w:r>
              <w:rPr>
                <w:b/>
                <w:color w:val="231F20"/>
                <w:spacing w:val="-9"/>
                <w:sz w:val="17"/>
              </w:rPr>
              <w:t> </w:t>
            </w:r>
            <w:r>
              <w:rPr>
                <w:b/>
                <w:color w:val="231F20"/>
                <w:sz w:val="17"/>
              </w:rPr>
              <w:t>As</w:t>
            </w:r>
            <w:r>
              <w:rPr>
                <w:b/>
                <w:color w:val="231F20"/>
                <w:spacing w:val="-8"/>
                <w:sz w:val="17"/>
              </w:rPr>
              <w:t> </w:t>
            </w:r>
            <w:r>
              <w:rPr>
                <w:b/>
                <w:color w:val="231F20"/>
                <w:sz w:val="17"/>
              </w:rPr>
              <w:t>Of</w:t>
            </w:r>
            <w:r>
              <w:rPr>
                <w:b/>
                <w:color w:val="231F20"/>
                <w:spacing w:val="-6"/>
                <w:sz w:val="17"/>
              </w:rPr>
              <w:t> </w:t>
            </w:r>
            <w:r>
              <w:rPr>
                <w:b/>
                <w:color w:val="231F20"/>
                <w:spacing w:val="-2"/>
                <w:sz w:val="17"/>
              </w:rPr>
              <w:t>8/31/26</w:t>
            </w:r>
          </w:p>
        </w:tc>
        <w:tc>
          <w:tcPr>
            <w:tcW w:w="1562" w:type="dxa"/>
          </w:tcPr>
          <w:p>
            <w:pPr>
              <w:pStyle w:val="TableParagraph"/>
              <w:tabs>
                <w:tab w:pos="411"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3,545,000.00</w:t>
            </w:r>
          </w:p>
        </w:tc>
      </w:tr>
      <w:tr>
        <w:trPr>
          <w:trHeight w:val="239" w:hRule="atLeast"/>
        </w:trPr>
        <w:tc>
          <w:tcPr>
            <w:tcW w:w="3936" w:type="dxa"/>
          </w:tcPr>
          <w:p>
            <w:pPr>
              <w:pStyle w:val="TableParagraph"/>
              <w:spacing w:line="193" w:lineRule="exact" w:before="26"/>
              <w:ind w:left="30"/>
              <w:rPr>
                <w:b/>
                <w:sz w:val="17"/>
              </w:rPr>
            </w:pPr>
            <w:r>
              <w:rPr>
                <w:b/>
                <w:color w:val="231F20"/>
                <w:sz w:val="17"/>
              </w:rPr>
              <w:t>Series</w:t>
            </w:r>
            <w:r>
              <w:rPr>
                <w:b/>
                <w:color w:val="231F20"/>
                <w:spacing w:val="-9"/>
                <w:sz w:val="17"/>
              </w:rPr>
              <w:t> </w:t>
            </w:r>
            <w:r>
              <w:rPr>
                <w:b/>
                <w:color w:val="231F20"/>
                <w:sz w:val="17"/>
              </w:rPr>
              <w:t>2014A-2</w:t>
            </w:r>
            <w:r>
              <w:rPr>
                <w:b/>
                <w:color w:val="231F20"/>
                <w:spacing w:val="-8"/>
                <w:sz w:val="17"/>
              </w:rPr>
              <w:t> </w:t>
            </w:r>
            <w:r>
              <w:rPr>
                <w:b/>
                <w:color w:val="231F20"/>
                <w:sz w:val="17"/>
              </w:rPr>
              <w:t>Bond</w:t>
            </w:r>
            <w:r>
              <w:rPr>
                <w:b/>
                <w:color w:val="231F20"/>
                <w:spacing w:val="-8"/>
                <w:sz w:val="17"/>
              </w:rPr>
              <w:t> </w:t>
            </w:r>
            <w:r>
              <w:rPr>
                <w:b/>
                <w:color w:val="231F20"/>
                <w:sz w:val="17"/>
              </w:rPr>
              <w:t>Balance</w:t>
            </w:r>
            <w:r>
              <w:rPr>
                <w:b/>
                <w:color w:val="231F20"/>
                <w:spacing w:val="-9"/>
                <w:sz w:val="17"/>
              </w:rPr>
              <w:t> </w:t>
            </w:r>
            <w:r>
              <w:rPr>
                <w:b/>
                <w:color w:val="231F20"/>
                <w:sz w:val="17"/>
              </w:rPr>
              <w:t>As</w:t>
            </w:r>
            <w:r>
              <w:rPr>
                <w:b/>
                <w:color w:val="231F20"/>
                <w:spacing w:val="-8"/>
                <w:sz w:val="17"/>
              </w:rPr>
              <w:t> </w:t>
            </w:r>
            <w:r>
              <w:rPr>
                <w:b/>
                <w:color w:val="231F20"/>
                <w:sz w:val="17"/>
              </w:rPr>
              <w:t>Of</w:t>
            </w:r>
            <w:r>
              <w:rPr>
                <w:b/>
                <w:color w:val="231F20"/>
                <w:spacing w:val="-6"/>
                <w:sz w:val="17"/>
              </w:rPr>
              <w:t> </w:t>
            </w:r>
            <w:r>
              <w:rPr>
                <w:b/>
                <w:color w:val="231F20"/>
                <w:spacing w:val="-2"/>
                <w:sz w:val="17"/>
              </w:rPr>
              <w:t>8/31/26</w:t>
            </w:r>
          </w:p>
        </w:tc>
        <w:tc>
          <w:tcPr>
            <w:tcW w:w="1562" w:type="dxa"/>
          </w:tcPr>
          <w:p>
            <w:pPr>
              <w:pStyle w:val="TableParagraph"/>
              <w:tabs>
                <w:tab w:pos="554"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400,000.00</w:t>
            </w:r>
          </w:p>
        </w:tc>
      </w:tr>
      <w:tr>
        <w:trPr>
          <w:trHeight w:val="239" w:hRule="atLeast"/>
        </w:trPr>
        <w:tc>
          <w:tcPr>
            <w:tcW w:w="3936" w:type="dxa"/>
          </w:tcPr>
          <w:p>
            <w:pPr>
              <w:pStyle w:val="TableParagraph"/>
              <w:spacing w:line="193" w:lineRule="exact" w:before="26"/>
              <w:ind w:left="30"/>
              <w:rPr>
                <w:b/>
                <w:sz w:val="17"/>
              </w:rPr>
            </w:pPr>
            <w:r>
              <w:rPr>
                <w:b/>
                <w:color w:val="231F20"/>
                <w:sz w:val="17"/>
              </w:rPr>
              <w:t>Series</w:t>
            </w:r>
            <w:r>
              <w:rPr>
                <w:b/>
                <w:color w:val="231F20"/>
                <w:spacing w:val="-9"/>
                <w:sz w:val="17"/>
              </w:rPr>
              <w:t> </w:t>
            </w:r>
            <w:r>
              <w:rPr>
                <w:b/>
                <w:color w:val="231F20"/>
                <w:sz w:val="17"/>
              </w:rPr>
              <w:t>2018A-1</w:t>
            </w:r>
            <w:r>
              <w:rPr>
                <w:b/>
                <w:color w:val="231F20"/>
                <w:spacing w:val="-8"/>
                <w:sz w:val="17"/>
              </w:rPr>
              <w:t> </w:t>
            </w:r>
            <w:r>
              <w:rPr>
                <w:b/>
                <w:color w:val="231F20"/>
                <w:sz w:val="17"/>
              </w:rPr>
              <w:t>Bond</w:t>
            </w:r>
            <w:r>
              <w:rPr>
                <w:b/>
                <w:color w:val="231F20"/>
                <w:spacing w:val="-8"/>
                <w:sz w:val="17"/>
              </w:rPr>
              <w:t> </w:t>
            </w:r>
            <w:r>
              <w:rPr>
                <w:b/>
                <w:color w:val="231F20"/>
                <w:sz w:val="17"/>
              </w:rPr>
              <w:t>Balance</w:t>
            </w:r>
            <w:r>
              <w:rPr>
                <w:b/>
                <w:color w:val="231F20"/>
                <w:spacing w:val="-9"/>
                <w:sz w:val="17"/>
              </w:rPr>
              <w:t> </w:t>
            </w:r>
            <w:r>
              <w:rPr>
                <w:b/>
                <w:color w:val="231F20"/>
                <w:sz w:val="17"/>
              </w:rPr>
              <w:t>As</w:t>
            </w:r>
            <w:r>
              <w:rPr>
                <w:b/>
                <w:color w:val="231F20"/>
                <w:spacing w:val="-8"/>
                <w:sz w:val="17"/>
              </w:rPr>
              <w:t> </w:t>
            </w:r>
            <w:r>
              <w:rPr>
                <w:b/>
                <w:color w:val="231F20"/>
                <w:sz w:val="17"/>
              </w:rPr>
              <w:t>Of</w:t>
            </w:r>
            <w:r>
              <w:rPr>
                <w:b/>
                <w:color w:val="231F20"/>
                <w:spacing w:val="-6"/>
                <w:sz w:val="17"/>
              </w:rPr>
              <w:t> </w:t>
            </w:r>
            <w:r>
              <w:rPr>
                <w:b/>
                <w:color w:val="231F20"/>
                <w:spacing w:val="-2"/>
                <w:sz w:val="17"/>
              </w:rPr>
              <w:t>8/31/26</w:t>
            </w:r>
          </w:p>
        </w:tc>
        <w:tc>
          <w:tcPr>
            <w:tcW w:w="1562" w:type="dxa"/>
          </w:tcPr>
          <w:p>
            <w:pPr>
              <w:pStyle w:val="TableParagraph"/>
              <w:tabs>
                <w:tab w:pos="318"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15,110,000.00</w:t>
            </w:r>
          </w:p>
        </w:tc>
      </w:tr>
      <w:tr>
        <w:trPr>
          <w:trHeight w:val="263" w:hRule="atLeast"/>
        </w:trPr>
        <w:tc>
          <w:tcPr>
            <w:tcW w:w="3936" w:type="dxa"/>
          </w:tcPr>
          <w:p>
            <w:pPr>
              <w:pStyle w:val="TableParagraph"/>
              <w:spacing w:before="21"/>
              <w:ind w:left="30"/>
              <w:rPr>
                <w:b/>
                <w:sz w:val="17"/>
              </w:rPr>
            </w:pPr>
            <w:r>
              <w:rPr>
                <w:b/>
                <w:color w:val="231F20"/>
                <w:sz w:val="17"/>
                <w:u w:val="single" w:color="231F20"/>
              </w:rPr>
              <w:t>Series</w:t>
            </w:r>
            <w:r>
              <w:rPr>
                <w:b/>
                <w:color w:val="231F20"/>
                <w:spacing w:val="-9"/>
                <w:sz w:val="17"/>
                <w:u w:val="single" w:color="231F20"/>
              </w:rPr>
              <w:t> </w:t>
            </w:r>
            <w:r>
              <w:rPr>
                <w:b/>
                <w:color w:val="231F20"/>
                <w:sz w:val="17"/>
                <w:u w:val="single" w:color="231F20"/>
              </w:rPr>
              <w:t>2018A-2</w:t>
            </w:r>
            <w:r>
              <w:rPr>
                <w:b/>
                <w:color w:val="231F20"/>
                <w:spacing w:val="-8"/>
                <w:sz w:val="17"/>
                <w:u w:val="single" w:color="231F20"/>
              </w:rPr>
              <w:t> </w:t>
            </w:r>
            <w:r>
              <w:rPr>
                <w:b/>
                <w:color w:val="231F20"/>
                <w:sz w:val="17"/>
                <w:u w:val="single" w:color="231F20"/>
              </w:rPr>
              <w:t>Bond</w:t>
            </w:r>
            <w:r>
              <w:rPr>
                <w:b/>
                <w:color w:val="231F20"/>
                <w:spacing w:val="-8"/>
                <w:sz w:val="17"/>
                <w:u w:val="single" w:color="231F20"/>
              </w:rPr>
              <w:t> </w:t>
            </w:r>
            <w:r>
              <w:rPr>
                <w:b/>
                <w:color w:val="231F20"/>
                <w:sz w:val="17"/>
                <w:u w:val="single" w:color="231F20"/>
              </w:rPr>
              <w:t>Balance</w:t>
            </w:r>
            <w:r>
              <w:rPr>
                <w:b/>
                <w:color w:val="231F20"/>
                <w:spacing w:val="-9"/>
                <w:sz w:val="17"/>
                <w:u w:val="single" w:color="231F20"/>
              </w:rPr>
              <w:t> </w:t>
            </w:r>
            <w:r>
              <w:rPr>
                <w:b/>
                <w:color w:val="231F20"/>
                <w:sz w:val="17"/>
                <w:u w:val="single" w:color="231F20"/>
              </w:rPr>
              <w:t>As</w:t>
            </w:r>
            <w:r>
              <w:rPr>
                <w:b/>
                <w:color w:val="231F20"/>
                <w:spacing w:val="-8"/>
                <w:sz w:val="17"/>
                <w:u w:val="single" w:color="231F20"/>
              </w:rPr>
              <w:t> </w:t>
            </w:r>
            <w:r>
              <w:rPr>
                <w:b/>
                <w:color w:val="231F20"/>
                <w:sz w:val="17"/>
                <w:u w:val="single" w:color="231F20"/>
              </w:rPr>
              <w:t>Of</w:t>
            </w:r>
            <w:r>
              <w:rPr>
                <w:b/>
                <w:color w:val="231F20"/>
                <w:spacing w:val="-6"/>
                <w:sz w:val="17"/>
                <w:u w:val="single" w:color="231F20"/>
              </w:rPr>
              <w:t> </w:t>
            </w:r>
            <w:r>
              <w:rPr>
                <w:b/>
                <w:color w:val="231F20"/>
                <w:spacing w:val="-2"/>
                <w:sz w:val="17"/>
                <w:u w:val="single" w:color="231F20"/>
              </w:rPr>
              <w:t>8/31/26</w:t>
            </w:r>
          </w:p>
        </w:tc>
        <w:tc>
          <w:tcPr>
            <w:tcW w:w="1562" w:type="dxa"/>
          </w:tcPr>
          <w:p>
            <w:pPr>
              <w:pStyle w:val="TableParagraph"/>
              <w:tabs>
                <w:tab w:pos="413" w:val="left" w:leader="none"/>
              </w:tabs>
              <w:spacing w:before="21"/>
              <w:ind w:left="17"/>
              <w:jc w:val="center"/>
              <w:rPr>
                <w:b/>
                <w:sz w:val="17"/>
              </w:rPr>
            </w:pPr>
            <w:r>
              <w:rPr>
                <w:b/>
                <w:color w:val="231F20"/>
                <w:spacing w:val="-10"/>
                <w:sz w:val="17"/>
                <w:u w:val="single" w:color="231F20"/>
              </w:rPr>
              <w:t>$</w:t>
            </w:r>
            <w:r>
              <w:rPr>
                <w:b/>
                <w:color w:val="231F20"/>
                <w:sz w:val="17"/>
                <w:u w:val="single" w:color="231F20"/>
              </w:rPr>
              <w:tab/>
            </w:r>
            <w:r>
              <w:rPr>
                <w:b/>
                <w:color w:val="231F20"/>
                <w:spacing w:val="-2"/>
                <w:sz w:val="17"/>
                <w:u w:val="single" w:color="231F20"/>
              </w:rPr>
              <w:t>5,270,000.00</w:t>
            </w:r>
          </w:p>
        </w:tc>
      </w:tr>
      <w:tr>
        <w:trPr>
          <w:trHeight w:val="239" w:hRule="atLeast"/>
        </w:trPr>
        <w:tc>
          <w:tcPr>
            <w:tcW w:w="3936" w:type="dxa"/>
          </w:tcPr>
          <w:p>
            <w:pPr>
              <w:pStyle w:val="TableParagraph"/>
              <w:spacing w:line="193" w:lineRule="exact" w:before="26"/>
              <w:ind w:left="30"/>
              <w:rPr>
                <w:b/>
                <w:sz w:val="17"/>
              </w:rPr>
            </w:pPr>
            <w:r>
              <w:rPr>
                <w:b/>
                <w:color w:val="231F20"/>
                <w:sz w:val="17"/>
              </w:rPr>
              <w:t>Total</w:t>
            </w:r>
            <w:r>
              <w:rPr>
                <w:b/>
                <w:color w:val="231F20"/>
                <w:spacing w:val="-5"/>
                <w:sz w:val="17"/>
              </w:rPr>
              <w:t> </w:t>
            </w:r>
            <w:r>
              <w:rPr>
                <w:b/>
                <w:color w:val="231F20"/>
                <w:sz w:val="17"/>
              </w:rPr>
              <w:t>Bond</w:t>
            </w:r>
            <w:r>
              <w:rPr>
                <w:b/>
                <w:color w:val="231F20"/>
                <w:spacing w:val="-6"/>
                <w:sz w:val="17"/>
              </w:rPr>
              <w:t> </w:t>
            </w:r>
            <w:r>
              <w:rPr>
                <w:b/>
                <w:color w:val="231F20"/>
                <w:sz w:val="17"/>
              </w:rPr>
              <w:t>Balance</w:t>
            </w:r>
            <w:r>
              <w:rPr>
                <w:b/>
                <w:color w:val="231F20"/>
                <w:spacing w:val="-6"/>
                <w:sz w:val="17"/>
              </w:rPr>
              <w:t> </w:t>
            </w:r>
            <w:r>
              <w:rPr>
                <w:b/>
                <w:color w:val="231F20"/>
                <w:sz w:val="17"/>
              </w:rPr>
              <w:t>As</w:t>
            </w:r>
            <w:r>
              <w:rPr>
                <w:b/>
                <w:color w:val="231F20"/>
                <w:spacing w:val="-6"/>
                <w:sz w:val="17"/>
              </w:rPr>
              <w:t> </w:t>
            </w:r>
            <w:r>
              <w:rPr>
                <w:b/>
                <w:color w:val="231F20"/>
                <w:sz w:val="17"/>
              </w:rPr>
              <w:t>Of</w:t>
            </w:r>
            <w:r>
              <w:rPr>
                <w:b/>
                <w:color w:val="231F20"/>
                <w:spacing w:val="-4"/>
                <w:sz w:val="17"/>
              </w:rPr>
              <w:t> </w:t>
            </w:r>
            <w:r>
              <w:rPr>
                <w:b/>
                <w:color w:val="231F20"/>
                <w:spacing w:val="-2"/>
                <w:sz w:val="17"/>
              </w:rPr>
              <w:t>8/31/26</w:t>
            </w:r>
          </w:p>
        </w:tc>
        <w:tc>
          <w:tcPr>
            <w:tcW w:w="1562" w:type="dxa"/>
          </w:tcPr>
          <w:p>
            <w:pPr>
              <w:pStyle w:val="TableParagraph"/>
              <w:tabs>
                <w:tab w:pos="318" w:val="left" w:leader="none"/>
              </w:tabs>
              <w:spacing w:line="193" w:lineRule="exact" w:before="26"/>
              <w:ind w:left="17"/>
              <w:jc w:val="center"/>
              <w:rPr>
                <w:b/>
                <w:sz w:val="17"/>
              </w:rPr>
            </w:pPr>
            <w:r>
              <w:rPr>
                <w:b/>
                <w:color w:val="231F20"/>
                <w:spacing w:val="-10"/>
                <w:sz w:val="17"/>
              </w:rPr>
              <w:t>$</w:t>
            </w:r>
            <w:r>
              <w:rPr>
                <w:b/>
                <w:color w:val="231F20"/>
                <w:sz w:val="17"/>
              </w:rPr>
              <w:tab/>
            </w:r>
            <w:r>
              <w:rPr>
                <w:b/>
                <w:color w:val="231F20"/>
                <w:spacing w:val="-2"/>
                <w:sz w:val="17"/>
              </w:rPr>
              <w:t>24,325,000.00</w:t>
            </w:r>
          </w:p>
        </w:tc>
      </w:tr>
    </w:tbl>
    <w:sectPr>
      <w:pgSz w:w="12240" w:h="15840"/>
      <w:pgMar w:header="0" w:footer="377" w:top="440" w:bottom="5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42656">
              <wp:simplePos x="0" y="0"/>
              <wp:positionH relativeFrom="page">
                <wp:posOffset>3579710</wp:posOffset>
              </wp:positionH>
              <wp:positionV relativeFrom="page">
                <wp:posOffset>9678720</wp:posOffset>
              </wp:positionV>
              <wp:extent cx="613410" cy="22288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134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10</w:t>
                          </w:r>
                          <w:r>
                            <w:rPr>
                              <w:b/>
                              <w:spacing w:val="-5"/>
                              <w:sz w:val="2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1.867004pt;margin-top:762.103943pt;width:48.3pt;height:17.55pt;mso-position-horizontal-relative:page;mso-position-vertical-relative:page;z-index:-16973824" type="#_x0000_t202" id="docshape1" filled="false" stroked="false">
              <v:textbox inset="0,0,0,0">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10</w:t>
                    </w:r>
                    <w:r>
                      <w:rPr>
                        <w:b/>
                        <w:spacing w:val="-5"/>
                        <w:sz w:val="2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43168">
              <wp:simplePos x="0" y="0"/>
              <wp:positionH relativeFrom="page">
                <wp:posOffset>4722710</wp:posOffset>
              </wp:positionH>
              <wp:positionV relativeFrom="page">
                <wp:posOffset>7392720</wp:posOffset>
              </wp:positionV>
              <wp:extent cx="651510" cy="22288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651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21</w:t>
                          </w:r>
                          <w:r>
                            <w:rPr>
                              <w:b/>
                              <w:spacing w:val="-5"/>
                              <w:sz w:val="28"/>
                            </w:rPr>
                            <w:fldChar w:fldCharType="end"/>
                          </w:r>
                        </w:p>
                      </w:txbxContent>
                    </wps:txbx>
                    <wps:bodyPr wrap="square" lIns="0" tIns="0" rIns="0" bIns="0" rtlCol="0">
                      <a:noAutofit/>
                    </wps:bodyPr>
                  </wps:wsp>
                </a:graphicData>
              </a:graphic>
            </wp:anchor>
          </w:drawing>
        </mc:Choice>
        <mc:Fallback>
          <w:pict>
            <v:shape style="position:absolute;margin-left:371.867004pt;margin-top:582.103943pt;width:51.3pt;height:17.55pt;mso-position-horizontal-relative:page;mso-position-vertical-relative:page;z-index:-16973312" type="#_x0000_t202" id="docshape20" filled="false" stroked="false">
              <v:textbox inset="0,0,0,0">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21</w:t>
                    </w:r>
                    <w:r>
                      <w:rPr>
                        <w:b/>
                        <w:spacing w:val="-5"/>
                        <w:sz w:val="28"/>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43680">
              <wp:simplePos x="0" y="0"/>
              <wp:positionH relativeFrom="page">
                <wp:posOffset>3579710</wp:posOffset>
              </wp:positionH>
              <wp:positionV relativeFrom="page">
                <wp:posOffset>9678720</wp:posOffset>
              </wp:positionV>
              <wp:extent cx="651510" cy="222885"/>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651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27</w:t>
                          </w:r>
                          <w:r>
                            <w:rPr>
                              <w:b/>
                              <w:spacing w:val="-5"/>
                              <w:sz w:val="28"/>
                            </w:rPr>
                            <w:fldChar w:fldCharType="end"/>
                          </w:r>
                        </w:p>
                      </w:txbxContent>
                    </wps:txbx>
                    <wps:bodyPr wrap="square" lIns="0" tIns="0" rIns="0" bIns="0" rtlCol="0">
                      <a:noAutofit/>
                    </wps:bodyPr>
                  </wps:wsp>
                </a:graphicData>
              </a:graphic>
            </wp:anchor>
          </w:drawing>
        </mc:Choice>
        <mc:Fallback>
          <w:pict>
            <v:shape style="position:absolute;margin-left:281.867004pt;margin-top:762.103943pt;width:51.3pt;height:17.55pt;mso-position-horizontal-relative:page;mso-position-vertical-relative:page;z-index:-16972800" type="#_x0000_t202" id="docshape61" filled="false" stroked="false">
              <v:textbox inset="0,0,0,0">
                <w:txbxContent>
                  <w:p>
                    <w:pPr>
                      <w:spacing w:before="8"/>
                      <w:ind w:left="20" w:right="0" w:firstLine="0"/>
                      <w:jc w:val="left"/>
                      <w:rPr>
                        <w:b/>
                        <w:sz w:val="28"/>
                      </w:rPr>
                    </w:pPr>
                    <w:r>
                      <w:rPr>
                        <w:b/>
                        <w:sz w:val="28"/>
                      </w:rPr>
                      <w:t>Page</w:t>
                    </w:r>
                    <w:r>
                      <w:rPr>
                        <w:b/>
                        <w:spacing w:val="-1"/>
                        <w:sz w:val="28"/>
                      </w:rPr>
                      <w:t> </w:t>
                    </w:r>
                    <w:r>
                      <w:rPr>
                        <w:b/>
                        <w:spacing w:val="-5"/>
                        <w:sz w:val="28"/>
                      </w:rPr>
                      <w:fldChar w:fldCharType="begin"/>
                    </w:r>
                    <w:r>
                      <w:rPr>
                        <w:b/>
                        <w:spacing w:val="-5"/>
                        <w:sz w:val="28"/>
                      </w:rPr>
                      <w:instrText> PAGE </w:instrText>
                    </w:r>
                    <w:r>
                      <w:rPr>
                        <w:b/>
                        <w:spacing w:val="-5"/>
                        <w:sz w:val="28"/>
                      </w:rPr>
                      <w:fldChar w:fldCharType="separate"/>
                    </w:r>
                    <w:r>
                      <w:rPr>
                        <w:b/>
                        <w:spacing w:val="-5"/>
                        <w:sz w:val="28"/>
                      </w:rPr>
                      <w:t>27</w:t>
                    </w:r>
                    <w:r>
                      <w:rPr>
                        <w:b/>
                        <w:spacing w:val="-5"/>
                        <w:sz w:val="28"/>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44192">
              <wp:simplePos x="0" y="0"/>
              <wp:positionH relativeFrom="page">
                <wp:posOffset>3579710</wp:posOffset>
              </wp:positionH>
              <wp:positionV relativeFrom="page">
                <wp:posOffset>9447670</wp:posOffset>
              </wp:positionV>
              <wp:extent cx="613410" cy="45339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613410" cy="453390"/>
                      </a:xfrm>
                      <a:prstGeom prst="rect">
                        <a:avLst/>
                      </a:prstGeom>
                    </wps:spPr>
                    <wps:txbx>
                      <w:txbxContent>
                        <w:p>
                          <w:pPr>
                            <w:spacing w:before="12"/>
                            <w:ind w:left="0" w:right="0" w:firstLine="0"/>
                            <w:jc w:val="center"/>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p>
                          <w:pPr>
                            <w:spacing w:before="130"/>
                            <w:ind w:left="0" w:right="0" w:firstLine="0"/>
                            <w:jc w:val="center"/>
                            <w:rPr>
                              <w:b/>
                              <w:sz w:val="28"/>
                            </w:rPr>
                          </w:pPr>
                          <w:r>
                            <w:rPr>
                              <w:b/>
                              <w:sz w:val="28"/>
                            </w:rPr>
                            <w:t>Page</w:t>
                          </w:r>
                          <w:r>
                            <w:rPr>
                              <w:b/>
                              <w:spacing w:val="-1"/>
                              <w:sz w:val="28"/>
                            </w:rPr>
                            <w:t> </w:t>
                          </w:r>
                          <w:r>
                            <w:rPr>
                              <w:b/>
                              <w:spacing w:val="-5"/>
                              <w:sz w:val="28"/>
                            </w:rPr>
                            <w:t>29</w:t>
                          </w:r>
                        </w:p>
                      </w:txbxContent>
                    </wps:txbx>
                    <wps:bodyPr wrap="square" lIns="0" tIns="0" rIns="0" bIns="0" rtlCol="0">
                      <a:noAutofit/>
                    </wps:bodyPr>
                  </wps:wsp>
                </a:graphicData>
              </a:graphic>
            </wp:anchor>
          </w:drawing>
        </mc:Choice>
        <mc:Fallback>
          <w:pict>
            <v:shape style="position:absolute;margin-left:281.867004pt;margin-top:743.911072pt;width:48.3pt;height:35.7pt;mso-position-horizontal-relative:page;mso-position-vertical-relative:page;z-index:-16972288" type="#_x0000_t202" id="docshape65" filled="false" stroked="false">
              <v:textbox inset="0,0,0,0">
                <w:txbxContent>
                  <w:p>
                    <w:pPr>
                      <w:spacing w:before="12"/>
                      <w:ind w:left="0" w:right="0" w:firstLine="0"/>
                      <w:jc w:val="center"/>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1</w:t>
                    </w:r>
                    <w:r>
                      <w:rPr>
                        <w:spacing w:val="-10"/>
                        <w:sz w:val="20"/>
                      </w:rPr>
                      <w:fldChar w:fldCharType="end"/>
                    </w:r>
                  </w:p>
                  <w:p>
                    <w:pPr>
                      <w:spacing w:before="130"/>
                      <w:ind w:left="0" w:right="0" w:firstLine="0"/>
                      <w:jc w:val="center"/>
                      <w:rPr>
                        <w:b/>
                        <w:sz w:val="28"/>
                      </w:rPr>
                    </w:pPr>
                    <w:r>
                      <w:rPr>
                        <w:b/>
                        <w:sz w:val="28"/>
                      </w:rPr>
                      <w:t>Page</w:t>
                    </w:r>
                    <w:r>
                      <w:rPr>
                        <w:b/>
                        <w:spacing w:val="-1"/>
                        <w:sz w:val="28"/>
                      </w:rPr>
                      <w:t> </w:t>
                    </w:r>
                    <w:r>
                      <w:rPr>
                        <w:b/>
                        <w:spacing w:val="-5"/>
                        <w:sz w:val="28"/>
                      </w:rPr>
                      <w:t>29</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44704">
              <wp:simplePos x="0" y="0"/>
              <wp:positionH relativeFrom="page">
                <wp:posOffset>3579710</wp:posOffset>
              </wp:positionH>
              <wp:positionV relativeFrom="page">
                <wp:posOffset>9447670</wp:posOffset>
              </wp:positionV>
              <wp:extent cx="613410" cy="45339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613410" cy="453390"/>
                      </a:xfrm>
                      <a:prstGeom prst="rect">
                        <a:avLst/>
                      </a:prstGeom>
                    </wps:spPr>
                    <wps:txbx>
                      <w:txbxContent>
                        <w:p>
                          <w:pPr>
                            <w:spacing w:before="12"/>
                            <w:ind w:left="0" w:right="0" w:firstLine="0"/>
                            <w:jc w:val="center"/>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2</w:t>
                          </w:r>
                          <w:r>
                            <w:rPr>
                              <w:spacing w:val="-10"/>
                              <w:sz w:val="20"/>
                            </w:rPr>
                            <w:fldChar w:fldCharType="end"/>
                          </w:r>
                        </w:p>
                        <w:p>
                          <w:pPr>
                            <w:spacing w:before="130"/>
                            <w:ind w:left="0" w:right="0" w:firstLine="0"/>
                            <w:jc w:val="center"/>
                            <w:rPr>
                              <w:b/>
                              <w:sz w:val="28"/>
                            </w:rPr>
                          </w:pPr>
                          <w:r>
                            <w:rPr>
                              <w:b/>
                              <w:sz w:val="28"/>
                            </w:rPr>
                            <w:t>Page</w:t>
                          </w:r>
                          <w:r>
                            <w:rPr>
                              <w:b/>
                              <w:spacing w:val="-1"/>
                              <w:sz w:val="28"/>
                            </w:rPr>
                            <w:t> </w:t>
                          </w:r>
                          <w:r>
                            <w:rPr>
                              <w:b/>
                              <w:spacing w:val="-5"/>
                              <w:sz w:val="28"/>
                            </w:rPr>
                            <w:t>30</w:t>
                          </w:r>
                        </w:p>
                      </w:txbxContent>
                    </wps:txbx>
                    <wps:bodyPr wrap="square" lIns="0" tIns="0" rIns="0" bIns="0" rtlCol="0">
                      <a:noAutofit/>
                    </wps:bodyPr>
                  </wps:wsp>
                </a:graphicData>
              </a:graphic>
            </wp:anchor>
          </w:drawing>
        </mc:Choice>
        <mc:Fallback>
          <w:pict>
            <v:shape style="position:absolute;margin-left:281.867004pt;margin-top:743.911072pt;width:48.3pt;height:35.7pt;mso-position-horizontal-relative:page;mso-position-vertical-relative:page;z-index:-16971776" type="#_x0000_t202" id="docshape66" filled="false" stroked="false">
              <v:textbox inset="0,0,0,0">
                <w:txbxContent>
                  <w:p>
                    <w:pPr>
                      <w:spacing w:before="12"/>
                      <w:ind w:left="0" w:right="0" w:firstLine="0"/>
                      <w:jc w:val="center"/>
                      <w:rPr>
                        <w:sz w:val="20"/>
                      </w:rPr>
                    </w:pPr>
                    <w:r>
                      <w:rPr>
                        <w:spacing w:val="-10"/>
                        <w:sz w:val="20"/>
                      </w:rPr>
                      <w:fldChar w:fldCharType="begin"/>
                    </w:r>
                    <w:r>
                      <w:rPr>
                        <w:spacing w:val="-10"/>
                        <w:sz w:val="20"/>
                      </w:rPr>
                      <w:instrText> PAGE </w:instrText>
                    </w:r>
                    <w:r>
                      <w:rPr>
                        <w:spacing w:val="-10"/>
                        <w:sz w:val="20"/>
                      </w:rPr>
                      <w:fldChar w:fldCharType="separate"/>
                    </w:r>
                    <w:r>
                      <w:rPr>
                        <w:spacing w:val="-10"/>
                        <w:sz w:val="20"/>
                      </w:rPr>
                      <w:t>2</w:t>
                    </w:r>
                    <w:r>
                      <w:rPr>
                        <w:spacing w:val="-10"/>
                        <w:sz w:val="20"/>
                      </w:rPr>
                      <w:fldChar w:fldCharType="end"/>
                    </w:r>
                  </w:p>
                  <w:p>
                    <w:pPr>
                      <w:spacing w:before="130"/>
                      <w:ind w:left="0" w:right="0" w:firstLine="0"/>
                      <w:jc w:val="center"/>
                      <w:rPr>
                        <w:b/>
                        <w:sz w:val="28"/>
                      </w:rPr>
                    </w:pPr>
                    <w:r>
                      <w:rPr>
                        <w:b/>
                        <w:sz w:val="28"/>
                      </w:rPr>
                      <w:t>Page</w:t>
                    </w:r>
                    <w:r>
                      <w:rPr>
                        <w:b/>
                        <w:spacing w:val="-1"/>
                        <w:sz w:val="28"/>
                      </w:rPr>
                      <w:t> </w:t>
                    </w:r>
                    <w:r>
                      <w:rPr>
                        <w:b/>
                        <w:spacing w:val="-5"/>
                        <w:sz w:val="28"/>
                      </w:rPr>
                      <w:t>30</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45216">
              <wp:simplePos x="0" y="0"/>
              <wp:positionH relativeFrom="page">
                <wp:posOffset>3585286</wp:posOffset>
              </wp:positionH>
              <wp:positionV relativeFrom="page">
                <wp:posOffset>9679114</wp:posOffset>
              </wp:positionV>
              <wp:extent cx="652780" cy="21590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652780" cy="215900"/>
                      </a:xfrm>
                      <a:prstGeom prst="rect">
                        <a:avLst/>
                      </a:prstGeom>
                    </wps:spPr>
                    <wps:txbx>
                      <w:txbxContent>
                        <w:p>
                          <w:pPr>
                            <w:spacing w:before="9"/>
                            <w:ind w:left="20" w:right="0" w:firstLine="0"/>
                            <w:jc w:val="left"/>
                            <w:rPr>
                              <w:b/>
                              <w:sz w:val="27"/>
                            </w:rPr>
                          </w:pPr>
                          <w:r>
                            <w:rPr>
                              <w:b/>
                              <w:color w:val="0E0E0E"/>
                              <w:w w:val="105"/>
                              <w:sz w:val="27"/>
                            </w:rPr>
                            <w:t>Page</w:t>
                          </w:r>
                          <w:r>
                            <w:rPr>
                              <w:b/>
                              <w:color w:val="0E0E0E"/>
                              <w:spacing w:val="-11"/>
                              <w:w w:val="105"/>
                              <w:sz w:val="27"/>
                            </w:rPr>
                            <w:t> </w:t>
                          </w:r>
                          <w:r>
                            <w:rPr>
                              <w:b/>
                              <w:color w:val="0E0E0E"/>
                              <w:spacing w:val="-7"/>
                              <w:w w:val="105"/>
                              <w:sz w:val="27"/>
                            </w:rPr>
                            <w:fldChar w:fldCharType="begin"/>
                          </w:r>
                          <w:r>
                            <w:rPr>
                              <w:b/>
                              <w:color w:val="0E0E0E"/>
                              <w:spacing w:val="-7"/>
                              <w:w w:val="105"/>
                              <w:sz w:val="27"/>
                            </w:rPr>
                            <w:instrText> PAGE </w:instrText>
                          </w:r>
                          <w:r>
                            <w:rPr>
                              <w:b/>
                              <w:color w:val="0E0E0E"/>
                              <w:spacing w:val="-7"/>
                              <w:w w:val="105"/>
                              <w:sz w:val="27"/>
                            </w:rPr>
                            <w:fldChar w:fldCharType="separate"/>
                          </w:r>
                          <w:r>
                            <w:rPr>
                              <w:b/>
                              <w:color w:val="0E0E0E"/>
                              <w:spacing w:val="-7"/>
                              <w:w w:val="105"/>
                              <w:sz w:val="27"/>
                            </w:rPr>
                            <w:t>31</w:t>
                          </w:r>
                          <w:r>
                            <w:rPr>
                              <w:b/>
                              <w:color w:val="0E0E0E"/>
                              <w:spacing w:val="-7"/>
                              <w:w w:val="105"/>
                              <w:sz w:val="27"/>
                            </w:rPr>
                            <w:fldChar w:fldCharType="end"/>
                          </w:r>
                        </w:p>
                      </w:txbxContent>
                    </wps:txbx>
                    <wps:bodyPr wrap="square" lIns="0" tIns="0" rIns="0" bIns="0" rtlCol="0">
                      <a:noAutofit/>
                    </wps:bodyPr>
                  </wps:wsp>
                </a:graphicData>
              </a:graphic>
            </wp:anchor>
          </w:drawing>
        </mc:Choice>
        <mc:Fallback>
          <w:pict>
            <v:shape style="position:absolute;margin-left:282.306pt;margin-top:762.13501pt;width:51.4pt;height:17pt;mso-position-horizontal-relative:page;mso-position-vertical-relative:page;z-index:-16971264" type="#_x0000_t202" id="docshape70" filled="false" stroked="false">
              <v:textbox inset="0,0,0,0">
                <w:txbxContent>
                  <w:p>
                    <w:pPr>
                      <w:spacing w:before="9"/>
                      <w:ind w:left="20" w:right="0" w:firstLine="0"/>
                      <w:jc w:val="left"/>
                      <w:rPr>
                        <w:b/>
                        <w:sz w:val="27"/>
                      </w:rPr>
                    </w:pPr>
                    <w:r>
                      <w:rPr>
                        <w:b/>
                        <w:color w:val="0E0E0E"/>
                        <w:w w:val="105"/>
                        <w:sz w:val="27"/>
                      </w:rPr>
                      <w:t>Page</w:t>
                    </w:r>
                    <w:r>
                      <w:rPr>
                        <w:b/>
                        <w:color w:val="0E0E0E"/>
                        <w:spacing w:val="-11"/>
                        <w:w w:val="105"/>
                        <w:sz w:val="27"/>
                      </w:rPr>
                      <w:t> </w:t>
                    </w:r>
                    <w:r>
                      <w:rPr>
                        <w:b/>
                        <w:color w:val="0E0E0E"/>
                        <w:spacing w:val="-7"/>
                        <w:w w:val="105"/>
                        <w:sz w:val="27"/>
                      </w:rPr>
                      <w:fldChar w:fldCharType="begin"/>
                    </w:r>
                    <w:r>
                      <w:rPr>
                        <w:b/>
                        <w:color w:val="0E0E0E"/>
                        <w:spacing w:val="-7"/>
                        <w:w w:val="105"/>
                        <w:sz w:val="27"/>
                      </w:rPr>
                      <w:instrText> PAGE </w:instrText>
                    </w:r>
                    <w:r>
                      <w:rPr>
                        <w:b/>
                        <w:color w:val="0E0E0E"/>
                        <w:spacing w:val="-7"/>
                        <w:w w:val="105"/>
                        <w:sz w:val="27"/>
                      </w:rPr>
                      <w:fldChar w:fldCharType="separate"/>
                    </w:r>
                    <w:r>
                      <w:rPr>
                        <w:b/>
                        <w:color w:val="0E0E0E"/>
                        <w:spacing w:val="-7"/>
                        <w:w w:val="105"/>
                        <w:sz w:val="27"/>
                      </w:rPr>
                      <w:t>31</w:t>
                    </w:r>
                    <w:r>
                      <w:rPr>
                        <w:b/>
                        <w:color w:val="0E0E0E"/>
                        <w:spacing w:val="-7"/>
                        <w:w w:val="105"/>
                        <w:sz w:val="27"/>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545" w:hanging="474"/>
      </w:pPr>
      <w:rPr>
        <w:rFonts w:hint="default" w:ascii="Times New Roman" w:hAnsi="Times New Roman" w:eastAsia="Times New Roman" w:cs="Times New Roman"/>
        <w:spacing w:val="0"/>
        <w:w w:val="103"/>
        <w:lang w:val="en-US" w:eastAsia="en-US" w:bidi="ar-SA"/>
      </w:rPr>
    </w:lvl>
    <w:lvl w:ilvl="1">
      <w:start w:val="0"/>
      <w:numFmt w:val="bullet"/>
      <w:lvlText w:val="•"/>
      <w:lvlJc w:val="left"/>
      <w:pPr>
        <w:ind w:left="1177" w:hanging="474"/>
      </w:pPr>
      <w:rPr>
        <w:rFonts w:hint="default"/>
        <w:lang w:val="en-US" w:eastAsia="en-US" w:bidi="ar-SA"/>
      </w:rPr>
    </w:lvl>
    <w:lvl w:ilvl="2">
      <w:start w:val="0"/>
      <w:numFmt w:val="bullet"/>
      <w:lvlText w:val="•"/>
      <w:lvlJc w:val="left"/>
      <w:pPr>
        <w:ind w:left="1814" w:hanging="474"/>
      </w:pPr>
      <w:rPr>
        <w:rFonts w:hint="default"/>
        <w:lang w:val="en-US" w:eastAsia="en-US" w:bidi="ar-SA"/>
      </w:rPr>
    </w:lvl>
    <w:lvl w:ilvl="3">
      <w:start w:val="0"/>
      <w:numFmt w:val="bullet"/>
      <w:lvlText w:val="•"/>
      <w:lvlJc w:val="left"/>
      <w:pPr>
        <w:ind w:left="2451" w:hanging="474"/>
      </w:pPr>
      <w:rPr>
        <w:rFonts w:hint="default"/>
        <w:lang w:val="en-US" w:eastAsia="en-US" w:bidi="ar-SA"/>
      </w:rPr>
    </w:lvl>
    <w:lvl w:ilvl="4">
      <w:start w:val="0"/>
      <w:numFmt w:val="bullet"/>
      <w:lvlText w:val="•"/>
      <w:lvlJc w:val="left"/>
      <w:pPr>
        <w:ind w:left="3088" w:hanging="474"/>
      </w:pPr>
      <w:rPr>
        <w:rFonts w:hint="default"/>
        <w:lang w:val="en-US" w:eastAsia="en-US" w:bidi="ar-SA"/>
      </w:rPr>
    </w:lvl>
    <w:lvl w:ilvl="5">
      <w:start w:val="0"/>
      <w:numFmt w:val="bullet"/>
      <w:lvlText w:val="•"/>
      <w:lvlJc w:val="left"/>
      <w:pPr>
        <w:ind w:left="3725" w:hanging="474"/>
      </w:pPr>
      <w:rPr>
        <w:rFonts w:hint="default"/>
        <w:lang w:val="en-US" w:eastAsia="en-US" w:bidi="ar-SA"/>
      </w:rPr>
    </w:lvl>
    <w:lvl w:ilvl="6">
      <w:start w:val="0"/>
      <w:numFmt w:val="bullet"/>
      <w:lvlText w:val="•"/>
      <w:lvlJc w:val="left"/>
      <w:pPr>
        <w:ind w:left="4362" w:hanging="474"/>
      </w:pPr>
      <w:rPr>
        <w:rFonts w:hint="default"/>
        <w:lang w:val="en-US" w:eastAsia="en-US" w:bidi="ar-SA"/>
      </w:rPr>
    </w:lvl>
    <w:lvl w:ilvl="7">
      <w:start w:val="0"/>
      <w:numFmt w:val="bullet"/>
      <w:lvlText w:val="•"/>
      <w:lvlJc w:val="left"/>
      <w:pPr>
        <w:ind w:left="4999" w:hanging="474"/>
      </w:pPr>
      <w:rPr>
        <w:rFonts w:hint="default"/>
        <w:lang w:val="en-US" w:eastAsia="en-US" w:bidi="ar-SA"/>
      </w:rPr>
    </w:lvl>
    <w:lvl w:ilvl="8">
      <w:start w:val="0"/>
      <w:numFmt w:val="bullet"/>
      <w:lvlText w:val="•"/>
      <w:lvlJc w:val="left"/>
      <w:pPr>
        <w:ind w:left="5636" w:hanging="474"/>
      </w:pPr>
      <w:rPr>
        <w:rFonts w:hint="default"/>
        <w:lang w:val="en-US" w:eastAsia="en-US" w:bidi="ar-SA"/>
      </w:rPr>
    </w:lvl>
  </w:abstractNum>
  <w:abstractNum w:abstractNumId="13">
    <w:multiLevelType w:val="hybridMultilevel"/>
    <w:lvl w:ilvl="0">
      <w:start w:val="0"/>
      <w:numFmt w:val="bullet"/>
      <w:lvlText w:val="•"/>
      <w:lvlJc w:val="left"/>
      <w:pPr>
        <w:ind w:left="557" w:hanging="451"/>
      </w:pPr>
      <w:rPr>
        <w:rFonts w:hint="default" w:ascii="Times New Roman" w:hAnsi="Times New Roman" w:eastAsia="Times New Roman" w:cs="Times New Roman"/>
        <w:b w:val="0"/>
        <w:bCs w:val="0"/>
        <w:i w:val="0"/>
        <w:iCs w:val="0"/>
        <w:color w:val="0E0E0E"/>
        <w:spacing w:val="0"/>
        <w:w w:val="103"/>
        <w:sz w:val="23"/>
        <w:szCs w:val="23"/>
        <w:lang w:val="en-US" w:eastAsia="en-US" w:bidi="ar-SA"/>
      </w:rPr>
    </w:lvl>
    <w:lvl w:ilvl="1">
      <w:start w:val="0"/>
      <w:numFmt w:val="bullet"/>
      <w:lvlText w:val="*"/>
      <w:lvlJc w:val="left"/>
      <w:pPr>
        <w:ind w:left="735" w:hanging="182"/>
      </w:pPr>
      <w:rPr>
        <w:rFonts w:hint="default" w:ascii="Times New Roman" w:hAnsi="Times New Roman" w:eastAsia="Times New Roman" w:cs="Times New Roman"/>
        <w:b w:val="0"/>
        <w:bCs w:val="0"/>
        <w:i w:val="0"/>
        <w:iCs w:val="0"/>
        <w:color w:val="0E0E0E"/>
        <w:spacing w:val="0"/>
        <w:w w:val="103"/>
        <w:sz w:val="23"/>
        <w:szCs w:val="23"/>
        <w:lang w:val="en-US" w:eastAsia="en-US" w:bidi="ar-SA"/>
      </w:rPr>
    </w:lvl>
    <w:lvl w:ilvl="2">
      <w:start w:val="0"/>
      <w:numFmt w:val="bullet"/>
      <w:lvlText w:val="•"/>
      <w:lvlJc w:val="left"/>
      <w:pPr>
        <w:ind w:left="1425" w:hanging="182"/>
      </w:pPr>
      <w:rPr>
        <w:rFonts w:hint="default"/>
        <w:lang w:val="en-US" w:eastAsia="en-US" w:bidi="ar-SA"/>
      </w:rPr>
    </w:lvl>
    <w:lvl w:ilvl="3">
      <w:start w:val="0"/>
      <w:numFmt w:val="bullet"/>
      <w:lvlText w:val="•"/>
      <w:lvlJc w:val="left"/>
      <w:pPr>
        <w:ind w:left="2111" w:hanging="182"/>
      </w:pPr>
      <w:rPr>
        <w:rFonts w:hint="default"/>
        <w:lang w:val="en-US" w:eastAsia="en-US" w:bidi="ar-SA"/>
      </w:rPr>
    </w:lvl>
    <w:lvl w:ilvl="4">
      <w:start w:val="0"/>
      <w:numFmt w:val="bullet"/>
      <w:lvlText w:val="•"/>
      <w:lvlJc w:val="left"/>
      <w:pPr>
        <w:ind w:left="2797" w:hanging="182"/>
      </w:pPr>
      <w:rPr>
        <w:rFonts w:hint="default"/>
        <w:lang w:val="en-US" w:eastAsia="en-US" w:bidi="ar-SA"/>
      </w:rPr>
    </w:lvl>
    <w:lvl w:ilvl="5">
      <w:start w:val="0"/>
      <w:numFmt w:val="bullet"/>
      <w:lvlText w:val="•"/>
      <w:lvlJc w:val="left"/>
      <w:pPr>
        <w:ind w:left="3483" w:hanging="182"/>
      </w:pPr>
      <w:rPr>
        <w:rFonts w:hint="default"/>
        <w:lang w:val="en-US" w:eastAsia="en-US" w:bidi="ar-SA"/>
      </w:rPr>
    </w:lvl>
    <w:lvl w:ilvl="6">
      <w:start w:val="0"/>
      <w:numFmt w:val="bullet"/>
      <w:lvlText w:val="•"/>
      <w:lvlJc w:val="left"/>
      <w:pPr>
        <w:ind w:left="4169" w:hanging="182"/>
      </w:pPr>
      <w:rPr>
        <w:rFonts w:hint="default"/>
        <w:lang w:val="en-US" w:eastAsia="en-US" w:bidi="ar-SA"/>
      </w:rPr>
    </w:lvl>
    <w:lvl w:ilvl="7">
      <w:start w:val="0"/>
      <w:numFmt w:val="bullet"/>
      <w:lvlText w:val="•"/>
      <w:lvlJc w:val="left"/>
      <w:pPr>
        <w:ind w:left="4855" w:hanging="182"/>
      </w:pPr>
      <w:rPr>
        <w:rFonts w:hint="default"/>
        <w:lang w:val="en-US" w:eastAsia="en-US" w:bidi="ar-SA"/>
      </w:rPr>
    </w:lvl>
    <w:lvl w:ilvl="8">
      <w:start w:val="0"/>
      <w:numFmt w:val="bullet"/>
      <w:lvlText w:val="•"/>
      <w:lvlJc w:val="left"/>
      <w:pPr>
        <w:ind w:left="5540" w:hanging="182"/>
      </w:pPr>
      <w:rPr>
        <w:rFonts w:hint="default"/>
        <w:lang w:val="en-US" w:eastAsia="en-US" w:bidi="ar-SA"/>
      </w:rPr>
    </w:lvl>
  </w:abstractNum>
  <w:abstractNum w:abstractNumId="12">
    <w:multiLevelType w:val="hybridMultilevel"/>
    <w:lvl w:ilvl="0">
      <w:start w:val="0"/>
      <w:numFmt w:val="bullet"/>
      <w:lvlText w:val="•"/>
      <w:lvlJc w:val="left"/>
      <w:pPr>
        <w:ind w:left="548" w:hanging="451"/>
      </w:pPr>
      <w:rPr>
        <w:rFonts w:hint="default" w:ascii="Times New Roman" w:hAnsi="Times New Roman" w:eastAsia="Times New Roman" w:cs="Times New Roman"/>
        <w:spacing w:val="0"/>
        <w:w w:val="102"/>
        <w:lang w:val="en-US" w:eastAsia="en-US" w:bidi="ar-SA"/>
      </w:rPr>
    </w:lvl>
    <w:lvl w:ilvl="1">
      <w:start w:val="0"/>
      <w:numFmt w:val="bullet"/>
      <w:lvlText w:val="•"/>
      <w:lvlJc w:val="left"/>
      <w:pPr>
        <w:ind w:left="1177" w:hanging="451"/>
      </w:pPr>
      <w:rPr>
        <w:rFonts w:hint="default"/>
        <w:lang w:val="en-US" w:eastAsia="en-US" w:bidi="ar-SA"/>
      </w:rPr>
    </w:lvl>
    <w:lvl w:ilvl="2">
      <w:start w:val="0"/>
      <w:numFmt w:val="bullet"/>
      <w:lvlText w:val="•"/>
      <w:lvlJc w:val="left"/>
      <w:pPr>
        <w:ind w:left="1814" w:hanging="451"/>
      </w:pPr>
      <w:rPr>
        <w:rFonts w:hint="default"/>
        <w:lang w:val="en-US" w:eastAsia="en-US" w:bidi="ar-SA"/>
      </w:rPr>
    </w:lvl>
    <w:lvl w:ilvl="3">
      <w:start w:val="0"/>
      <w:numFmt w:val="bullet"/>
      <w:lvlText w:val="•"/>
      <w:lvlJc w:val="left"/>
      <w:pPr>
        <w:ind w:left="2451" w:hanging="451"/>
      </w:pPr>
      <w:rPr>
        <w:rFonts w:hint="default"/>
        <w:lang w:val="en-US" w:eastAsia="en-US" w:bidi="ar-SA"/>
      </w:rPr>
    </w:lvl>
    <w:lvl w:ilvl="4">
      <w:start w:val="0"/>
      <w:numFmt w:val="bullet"/>
      <w:lvlText w:val="•"/>
      <w:lvlJc w:val="left"/>
      <w:pPr>
        <w:ind w:left="3088" w:hanging="451"/>
      </w:pPr>
      <w:rPr>
        <w:rFonts w:hint="default"/>
        <w:lang w:val="en-US" w:eastAsia="en-US" w:bidi="ar-SA"/>
      </w:rPr>
    </w:lvl>
    <w:lvl w:ilvl="5">
      <w:start w:val="0"/>
      <w:numFmt w:val="bullet"/>
      <w:lvlText w:val="•"/>
      <w:lvlJc w:val="left"/>
      <w:pPr>
        <w:ind w:left="3725" w:hanging="451"/>
      </w:pPr>
      <w:rPr>
        <w:rFonts w:hint="default"/>
        <w:lang w:val="en-US" w:eastAsia="en-US" w:bidi="ar-SA"/>
      </w:rPr>
    </w:lvl>
    <w:lvl w:ilvl="6">
      <w:start w:val="0"/>
      <w:numFmt w:val="bullet"/>
      <w:lvlText w:val="•"/>
      <w:lvlJc w:val="left"/>
      <w:pPr>
        <w:ind w:left="4362" w:hanging="451"/>
      </w:pPr>
      <w:rPr>
        <w:rFonts w:hint="default"/>
        <w:lang w:val="en-US" w:eastAsia="en-US" w:bidi="ar-SA"/>
      </w:rPr>
    </w:lvl>
    <w:lvl w:ilvl="7">
      <w:start w:val="0"/>
      <w:numFmt w:val="bullet"/>
      <w:lvlText w:val="•"/>
      <w:lvlJc w:val="left"/>
      <w:pPr>
        <w:ind w:left="4999" w:hanging="451"/>
      </w:pPr>
      <w:rPr>
        <w:rFonts w:hint="default"/>
        <w:lang w:val="en-US" w:eastAsia="en-US" w:bidi="ar-SA"/>
      </w:rPr>
    </w:lvl>
    <w:lvl w:ilvl="8">
      <w:start w:val="0"/>
      <w:numFmt w:val="bullet"/>
      <w:lvlText w:val="•"/>
      <w:lvlJc w:val="left"/>
      <w:pPr>
        <w:ind w:left="5636" w:hanging="451"/>
      </w:pPr>
      <w:rPr>
        <w:rFonts w:hint="default"/>
        <w:lang w:val="en-US" w:eastAsia="en-US" w:bidi="ar-SA"/>
      </w:rPr>
    </w:lvl>
  </w:abstractNum>
  <w:abstractNum w:abstractNumId="11">
    <w:multiLevelType w:val="hybridMultilevel"/>
    <w:lvl w:ilvl="0">
      <w:start w:val="0"/>
      <w:numFmt w:val="bullet"/>
      <w:lvlText w:val="•"/>
      <w:lvlJc w:val="left"/>
      <w:pPr>
        <w:ind w:left="551" w:hanging="454"/>
      </w:pPr>
      <w:rPr>
        <w:rFonts w:hint="default" w:ascii="Times New Roman" w:hAnsi="Times New Roman" w:eastAsia="Times New Roman" w:cs="Times New Roman"/>
        <w:b w:val="0"/>
        <w:bCs w:val="0"/>
        <w:i w:val="0"/>
        <w:iCs w:val="0"/>
        <w:color w:val="0E0E0E"/>
        <w:spacing w:val="0"/>
        <w:w w:val="102"/>
        <w:position w:val="1"/>
        <w:sz w:val="23"/>
        <w:szCs w:val="23"/>
        <w:lang w:val="en-US" w:eastAsia="en-US" w:bidi="ar-SA"/>
      </w:rPr>
    </w:lvl>
    <w:lvl w:ilvl="1">
      <w:start w:val="0"/>
      <w:numFmt w:val="bullet"/>
      <w:lvlText w:val="•"/>
      <w:lvlJc w:val="left"/>
      <w:pPr>
        <w:ind w:left="1195" w:hanging="454"/>
      </w:pPr>
      <w:rPr>
        <w:rFonts w:hint="default"/>
        <w:lang w:val="en-US" w:eastAsia="en-US" w:bidi="ar-SA"/>
      </w:rPr>
    </w:lvl>
    <w:lvl w:ilvl="2">
      <w:start w:val="0"/>
      <w:numFmt w:val="bullet"/>
      <w:lvlText w:val="•"/>
      <w:lvlJc w:val="left"/>
      <w:pPr>
        <w:ind w:left="1831" w:hanging="454"/>
      </w:pPr>
      <w:rPr>
        <w:rFonts w:hint="default"/>
        <w:lang w:val="en-US" w:eastAsia="en-US" w:bidi="ar-SA"/>
      </w:rPr>
    </w:lvl>
    <w:lvl w:ilvl="3">
      <w:start w:val="0"/>
      <w:numFmt w:val="bullet"/>
      <w:lvlText w:val="•"/>
      <w:lvlJc w:val="left"/>
      <w:pPr>
        <w:ind w:left="2467" w:hanging="454"/>
      </w:pPr>
      <w:rPr>
        <w:rFonts w:hint="default"/>
        <w:lang w:val="en-US" w:eastAsia="en-US" w:bidi="ar-SA"/>
      </w:rPr>
    </w:lvl>
    <w:lvl w:ilvl="4">
      <w:start w:val="0"/>
      <w:numFmt w:val="bullet"/>
      <w:lvlText w:val="•"/>
      <w:lvlJc w:val="left"/>
      <w:pPr>
        <w:ind w:left="3103" w:hanging="454"/>
      </w:pPr>
      <w:rPr>
        <w:rFonts w:hint="default"/>
        <w:lang w:val="en-US" w:eastAsia="en-US" w:bidi="ar-SA"/>
      </w:rPr>
    </w:lvl>
    <w:lvl w:ilvl="5">
      <w:start w:val="0"/>
      <w:numFmt w:val="bullet"/>
      <w:lvlText w:val="•"/>
      <w:lvlJc w:val="left"/>
      <w:pPr>
        <w:ind w:left="3738" w:hanging="454"/>
      </w:pPr>
      <w:rPr>
        <w:rFonts w:hint="default"/>
        <w:lang w:val="en-US" w:eastAsia="en-US" w:bidi="ar-SA"/>
      </w:rPr>
    </w:lvl>
    <w:lvl w:ilvl="6">
      <w:start w:val="0"/>
      <w:numFmt w:val="bullet"/>
      <w:lvlText w:val="•"/>
      <w:lvlJc w:val="left"/>
      <w:pPr>
        <w:ind w:left="4374" w:hanging="454"/>
      </w:pPr>
      <w:rPr>
        <w:rFonts w:hint="default"/>
        <w:lang w:val="en-US" w:eastAsia="en-US" w:bidi="ar-SA"/>
      </w:rPr>
    </w:lvl>
    <w:lvl w:ilvl="7">
      <w:start w:val="0"/>
      <w:numFmt w:val="bullet"/>
      <w:lvlText w:val="•"/>
      <w:lvlJc w:val="left"/>
      <w:pPr>
        <w:ind w:left="5010" w:hanging="454"/>
      </w:pPr>
      <w:rPr>
        <w:rFonts w:hint="default"/>
        <w:lang w:val="en-US" w:eastAsia="en-US" w:bidi="ar-SA"/>
      </w:rPr>
    </w:lvl>
    <w:lvl w:ilvl="8">
      <w:start w:val="0"/>
      <w:numFmt w:val="bullet"/>
      <w:lvlText w:val="•"/>
      <w:lvlJc w:val="left"/>
      <w:pPr>
        <w:ind w:left="5646" w:hanging="454"/>
      </w:pPr>
      <w:rPr>
        <w:rFonts w:hint="default"/>
        <w:lang w:val="en-US" w:eastAsia="en-US" w:bidi="ar-SA"/>
      </w:rPr>
    </w:lvl>
  </w:abstractNum>
  <w:abstractNum w:abstractNumId="10">
    <w:multiLevelType w:val="hybridMultilevel"/>
    <w:lvl w:ilvl="0">
      <w:start w:val="1"/>
      <w:numFmt w:val="decimal"/>
      <w:lvlText w:val="%1."/>
      <w:lvlJc w:val="left"/>
      <w:pPr>
        <w:ind w:left="2159"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024" w:hanging="720"/>
      </w:pPr>
      <w:rPr>
        <w:rFonts w:hint="default"/>
        <w:lang w:val="en-US" w:eastAsia="en-US" w:bidi="ar-SA"/>
      </w:rPr>
    </w:lvl>
    <w:lvl w:ilvl="2">
      <w:start w:val="0"/>
      <w:numFmt w:val="bullet"/>
      <w:lvlText w:val="•"/>
      <w:lvlJc w:val="left"/>
      <w:pPr>
        <w:ind w:left="3888" w:hanging="720"/>
      </w:pPr>
      <w:rPr>
        <w:rFonts w:hint="default"/>
        <w:lang w:val="en-US" w:eastAsia="en-US" w:bidi="ar-SA"/>
      </w:rPr>
    </w:lvl>
    <w:lvl w:ilvl="3">
      <w:start w:val="0"/>
      <w:numFmt w:val="bullet"/>
      <w:lvlText w:val="•"/>
      <w:lvlJc w:val="left"/>
      <w:pPr>
        <w:ind w:left="4752" w:hanging="720"/>
      </w:pPr>
      <w:rPr>
        <w:rFonts w:hint="default"/>
        <w:lang w:val="en-US" w:eastAsia="en-US" w:bidi="ar-SA"/>
      </w:rPr>
    </w:lvl>
    <w:lvl w:ilvl="4">
      <w:start w:val="0"/>
      <w:numFmt w:val="bullet"/>
      <w:lvlText w:val="•"/>
      <w:lvlJc w:val="left"/>
      <w:pPr>
        <w:ind w:left="5616" w:hanging="720"/>
      </w:pPr>
      <w:rPr>
        <w:rFonts w:hint="default"/>
        <w:lang w:val="en-US" w:eastAsia="en-US" w:bidi="ar-SA"/>
      </w:rPr>
    </w:lvl>
    <w:lvl w:ilvl="5">
      <w:start w:val="0"/>
      <w:numFmt w:val="bullet"/>
      <w:lvlText w:val="•"/>
      <w:lvlJc w:val="left"/>
      <w:pPr>
        <w:ind w:left="6480" w:hanging="720"/>
      </w:pPr>
      <w:rPr>
        <w:rFonts w:hint="default"/>
        <w:lang w:val="en-US" w:eastAsia="en-US" w:bidi="ar-SA"/>
      </w:rPr>
    </w:lvl>
    <w:lvl w:ilvl="6">
      <w:start w:val="0"/>
      <w:numFmt w:val="bullet"/>
      <w:lvlText w:val="•"/>
      <w:lvlJc w:val="left"/>
      <w:pPr>
        <w:ind w:left="7344" w:hanging="720"/>
      </w:pPr>
      <w:rPr>
        <w:rFonts w:hint="default"/>
        <w:lang w:val="en-US" w:eastAsia="en-US" w:bidi="ar-SA"/>
      </w:rPr>
    </w:lvl>
    <w:lvl w:ilvl="7">
      <w:start w:val="0"/>
      <w:numFmt w:val="bullet"/>
      <w:lvlText w:val="•"/>
      <w:lvlJc w:val="left"/>
      <w:pPr>
        <w:ind w:left="8208" w:hanging="720"/>
      </w:pPr>
      <w:rPr>
        <w:rFonts w:hint="default"/>
        <w:lang w:val="en-US" w:eastAsia="en-US" w:bidi="ar-SA"/>
      </w:rPr>
    </w:lvl>
    <w:lvl w:ilvl="8">
      <w:start w:val="0"/>
      <w:numFmt w:val="bullet"/>
      <w:lvlText w:val="•"/>
      <w:lvlJc w:val="left"/>
      <w:pPr>
        <w:ind w:left="9072" w:hanging="720"/>
      </w:pPr>
      <w:rPr>
        <w:rFonts w:hint="default"/>
        <w:lang w:val="en-US" w:eastAsia="en-US" w:bidi="ar-SA"/>
      </w:rPr>
    </w:lvl>
  </w:abstractNum>
  <w:abstractNum w:abstractNumId="9">
    <w:multiLevelType w:val="hybridMultilevel"/>
    <w:lvl w:ilvl="0">
      <w:start w:val="1"/>
      <w:numFmt w:val="decimal"/>
      <w:lvlText w:val="%1."/>
      <w:lvlJc w:val="left"/>
      <w:pPr>
        <w:ind w:left="1440" w:hanging="360"/>
        <w:jc w:val="left"/>
      </w:pPr>
      <w:rPr>
        <w:rFonts w:hint="default" w:ascii="Times New Roman" w:hAnsi="Times New Roman" w:eastAsia="Times New Roman" w:cs="Times New Roman"/>
        <w:b w:val="0"/>
        <w:bCs w:val="0"/>
        <w:i w:val="0"/>
        <w:iCs w:val="0"/>
        <w:spacing w:val="-1"/>
        <w:w w:val="106"/>
        <w:sz w:val="24"/>
        <w:szCs w:val="24"/>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8">
    <w:multiLevelType w:val="hybridMultilevel"/>
    <w:lvl w:ilvl="0">
      <w:start w:val="1"/>
      <w:numFmt w:val="decimal"/>
      <w:lvlText w:val="%1."/>
      <w:lvlJc w:val="left"/>
      <w:pPr>
        <w:ind w:left="1440" w:hanging="360"/>
        <w:jc w:val="left"/>
      </w:pPr>
      <w:rPr>
        <w:rFonts w:hint="default" w:ascii="Times New Roman" w:hAnsi="Times New Roman" w:eastAsia="Times New Roman" w:cs="Times New Roman"/>
        <w:b w:val="0"/>
        <w:bCs w:val="0"/>
        <w:i w:val="0"/>
        <w:iCs w:val="0"/>
        <w:spacing w:val="-1"/>
        <w:w w:val="106"/>
        <w:sz w:val="24"/>
        <w:szCs w:val="24"/>
        <w:lang w:val="en-US" w:eastAsia="en-US" w:bidi="ar-SA"/>
      </w:rPr>
    </w:lvl>
    <w:lvl w:ilvl="1">
      <w:start w:val="0"/>
      <w:numFmt w:val="bullet"/>
      <w:lvlText w:val="•"/>
      <w:lvlJc w:val="left"/>
      <w:pPr>
        <w:ind w:left="2376" w:hanging="360"/>
      </w:pPr>
      <w:rPr>
        <w:rFonts w:hint="default"/>
        <w:lang w:val="en-US" w:eastAsia="en-US" w:bidi="ar-SA"/>
      </w:rPr>
    </w:lvl>
    <w:lvl w:ilvl="2">
      <w:start w:val="0"/>
      <w:numFmt w:val="bullet"/>
      <w:lvlText w:val="•"/>
      <w:lvlJc w:val="left"/>
      <w:pPr>
        <w:ind w:left="3312" w:hanging="360"/>
      </w:pPr>
      <w:rPr>
        <w:rFonts w:hint="default"/>
        <w:lang w:val="en-US" w:eastAsia="en-US" w:bidi="ar-SA"/>
      </w:rPr>
    </w:lvl>
    <w:lvl w:ilvl="3">
      <w:start w:val="0"/>
      <w:numFmt w:val="bullet"/>
      <w:lvlText w:val="•"/>
      <w:lvlJc w:val="left"/>
      <w:pPr>
        <w:ind w:left="4248" w:hanging="360"/>
      </w:pPr>
      <w:rPr>
        <w:rFonts w:hint="default"/>
        <w:lang w:val="en-US" w:eastAsia="en-US" w:bidi="ar-SA"/>
      </w:rPr>
    </w:lvl>
    <w:lvl w:ilvl="4">
      <w:start w:val="0"/>
      <w:numFmt w:val="bullet"/>
      <w:lvlText w:val="•"/>
      <w:lvlJc w:val="left"/>
      <w:pPr>
        <w:ind w:left="5184"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056" w:hanging="360"/>
      </w:pPr>
      <w:rPr>
        <w:rFonts w:hint="default"/>
        <w:lang w:val="en-US" w:eastAsia="en-US" w:bidi="ar-SA"/>
      </w:rPr>
    </w:lvl>
    <w:lvl w:ilvl="7">
      <w:start w:val="0"/>
      <w:numFmt w:val="bullet"/>
      <w:lvlText w:val="•"/>
      <w:lvlJc w:val="left"/>
      <w:pPr>
        <w:ind w:left="7992" w:hanging="360"/>
      </w:pPr>
      <w:rPr>
        <w:rFonts w:hint="default"/>
        <w:lang w:val="en-US" w:eastAsia="en-US" w:bidi="ar-SA"/>
      </w:rPr>
    </w:lvl>
    <w:lvl w:ilvl="8">
      <w:start w:val="0"/>
      <w:numFmt w:val="bullet"/>
      <w:lvlText w:val="•"/>
      <w:lvlJc w:val="left"/>
      <w:pPr>
        <w:ind w:left="8928" w:hanging="360"/>
      </w:pPr>
      <w:rPr>
        <w:rFonts w:hint="default"/>
        <w:lang w:val="en-US" w:eastAsia="en-US" w:bidi="ar-SA"/>
      </w:rPr>
    </w:lvl>
  </w:abstractNum>
  <w:abstractNum w:abstractNumId="7">
    <w:multiLevelType w:val="hybridMultilevel"/>
    <w:lvl w:ilvl="0">
      <w:start w:val="1"/>
      <w:numFmt w:val="upperLetter"/>
      <w:lvlText w:val="%1."/>
      <w:lvlJc w:val="left"/>
      <w:pPr>
        <w:ind w:left="216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024" w:hanging="720"/>
      </w:pPr>
      <w:rPr>
        <w:rFonts w:hint="default"/>
        <w:lang w:val="en-US" w:eastAsia="en-US" w:bidi="ar-SA"/>
      </w:rPr>
    </w:lvl>
    <w:lvl w:ilvl="2">
      <w:start w:val="0"/>
      <w:numFmt w:val="bullet"/>
      <w:lvlText w:val="•"/>
      <w:lvlJc w:val="left"/>
      <w:pPr>
        <w:ind w:left="3888" w:hanging="720"/>
      </w:pPr>
      <w:rPr>
        <w:rFonts w:hint="default"/>
        <w:lang w:val="en-US" w:eastAsia="en-US" w:bidi="ar-SA"/>
      </w:rPr>
    </w:lvl>
    <w:lvl w:ilvl="3">
      <w:start w:val="0"/>
      <w:numFmt w:val="bullet"/>
      <w:lvlText w:val="•"/>
      <w:lvlJc w:val="left"/>
      <w:pPr>
        <w:ind w:left="4752" w:hanging="720"/>
      </w:pPr>
      <w:rPr>
        <w:rFonts w:hint="default"/>
        <w:lang w:val="en-US" w:eastAsia="en-US" w:bidi="ar-SA"/>
      </w:rPr>
    </w:lvl>
    <w:lvl w:ilvl="4">
      <w:start w:val="0"/>
      <w:numFmt w:val="bullet"/>
      <w:lvlText w:val="•"/>
      <w:lvlJc w:val="left"/>
      <w:pPr>
        <w:ind w:left="5616" w:hanging="720"/>
      </w:pPr>
      <w:rPr>
        <w:rFonts w:hint="default"/>
        <w:lang w:val="en-US" w:eastAsia="en-US" w:bidi="ar-SA"/>
      </w:rPr>
    </w:lvl>
    <w:lvl w:ilvl="5">
      <w:start w:val="0"/>
      <w:numFmt w:val="bullet"/>
      <w:lvlText w:val="•"/>
      <w:lvlJc w:val="left"/>
      <w:pPr>
        <w:ind w:left="6480" w:hanging="720"/>
      </w:pPr>
      <w:rPr>
        <w:rFonts w:hint="default"/>
        <w:lang w:val="en-US" w:eastAsia="en-US" w:bidi="ar-SA"/>
      </w:rPr>
    </w:lvl>
    <w:lvl w:ilvl="6">
      <w:start w:val="0"/>
      <w:numFmt w:val="bullet"/>
      <w:lvlText w:val="•"/>
      <w:lvlJc w:val="left"/>
      <w:pPr>
        <w:ind w:left="7344" w:hanging="720"/>
      </w:pPr>
      <w:rPr>
        <w:rFonts w:hint="default"/>
        <w:lang w:val="en-US" w:eastAsia="en-US" w:bidi="ar-SA"/>
      </w:rPr>
    </w:lvl>
    <w:lvl w:ilvl="7">
      <w:start w:val="0"/>
      <w:numFmt w:val="bullet"/>
      <w:lvlText w:val="•"/>
      <w:lvlJc w:val="left"/>
      <w:pPr>
        <w:ind w:left="8208" w:hanging="720"/>
      </w:pPr>
      <w:rPr>
        <w:rFonts w:hint="default"/>
        <w:lang w:val="en-US" w:eastAsia="en-US" w:bidi="ar-SA"/>
      </w:rPr>
    </w:lvl>
    <w:lvl w:ilvl="8">
      <w:start w:val="0"/>
      <w:numFmt w:val="bullet"/>
      <w:lvlText w:val="•"/>
      <w:lvlJc w:val="left"/>
      <w:pPr>
        <w:ind w:left="9072" w:hanging="720"/>
      </w:pPr>
      <w:rPr>
        <w:rFonts w:hint="default"/>
        <w:lang w:val="en-US" w:eastAsia="en-US" w:bidi="ar-SA"/>
      </w:rPr>
    </w:lvl>
  </w:abstractNum>
  <w:abstractNum w:abstractNumId="6">
    <w:multiLevelType w:val="hybridMultilevel"/>
    <w:lvl w:ilvl="0">
      <w:start w:val="1"/>
      <w:numFmt w:val="upperLetter"/>
      <w:lvlText w:val="%1."/>
      <w:lvlJc w:val="left"/>
      <w:pPr>
        <w:ind w:left="288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5">
    <w:multiLevelType w:val="hybridMultilevel"/>
    <w:lvl w:ilvl="0">
      <w:start w:val="1"/>
      <w:numFmt w:val="upperLetter"/>
      <w:lvlText w:val="%1."/>
      <w:lvlJc w:val="left"/>
      <w:pPr>
        <w:ind w:left="2880"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3599"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2">
      <w:start w:val="1"/>
      <w:numFmt w:val="lowerRoman"/>
      <w:lvlText w:val="(%3)"/>
      <w:lvlJc w:val="left"/>
      <w:pPr>
        <w:ind w:left="4319"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3">
      <w:start w:val="0"/>
      <w:numFmt w:val="bullet"/>
      <w:lvlText w:val="•"/>
      <w:lvlJc w:val="left"/>
      <w:pPr>
        <w:ind w:left="5130" w:hanging="720"/>
      </w:pPr>
      <w:rPr>
        <w:rFonts w:hint="default"/>
        <w:lang w:val="en-US" w:eastAsia="en-US" w:bidi="ar-SA"/>
      </w:rPr>
    </w:lvl>
    <w:lvl w:ilvl="4">
      <w:start w:val="0"/>
      <w:numFmt w:val="bullet"/>
      <w:lvlText w:val="•"/>
      <w:lvlJc w:val="left"/>
      <w:pPr>
        <w:ind w:left="5940" w:hanging="720"/>
      </w:pPr>
      <w:rPr>
        <w:rFonts w:hint="default"/>
        <w:lang w:val="en-US" w:eastAsia="en-US" w:bidi="ar-SA"/>
      </w:rPr>
    </w:lvl>
    <w:lvl w:ilvl="5">
      <w:start w:val="0"/>
      <w:numFmt w:val="bullet"/>
      <w:lvlText w:val="•"/>
      <w:lvlJc w:val="left"/>
      <w:pPr>
        <w:ind w:left="6750" w:hanging="720"/>
      </w:pPr>
      <w:rPr>
        <w:rFonts w:hint="default"/>
        <w:lang w:val="en-US" w:eastAsia="en-US" w:bidi="ar-SA"/>
      </w:rPr>
    </w:lvl>
    <w:lvl w:ilvl="6">
      <w:start w:val="0"/>
      <w:numFmt w:val="bullet"/>
      <w:lvlText w:val="•"/>
      <w:lvlJc w:val="left"/>
      <w:pPr>
        <w:ind w:left="7560" w:hanging="720"/>
      </w:pPr>
      <w:rPr>
        <w:rFonts w:hint="default"/>
        <w:lang w:val="en-US" w:eastAsia="en-US" w:bidi="ar-SA"/>
      </w:rPr>
    </w:lvl>
    <w:lvl w:ilvl="7">
      <w:start w:val="0"/>
      <w:numFmt w:val="bullet"/>
      <w:lvlText w:val="•"/>
      <w:lvlJc w:val="left"/>
      <w:pPr>
        <w:ind w:left="8370" w:hanging="720"/>
      </w:pPr>
      <w:rPr>
        <w:rFonts w:hint="default"/>
        <w:lang w:val="en-US" w:eastAsia="en-US" w:bidi="ar-SA"/>
      </w:rPr>
    </w:lvl>
    <w:lvl w:ilvl="8">
      <w:start w:val="0"/>
      <w:numFmt w:val="bullet"/>
      <w:lvlText w:val="•"/>
      <w:lvlJc w:val="left"/>
      <w:pPr>
        <w:ind w:left="9180" w:hanging="720"/>
      </w:pPr>
      <w:rPr>
        <w:rFonts w:hint="default"/>
        <w:lang w:val="en-US" w:eastAsia="en-US" w:bidi="ar-SA"/>
      </w:rPr>
    </w:lvl>
  </w:abstractNum>
  <w:abstractNum w:abstractNumId="4">
    <w:multiLevelType w:val="hybridMultilevel"/>
    <w:lvl w:ilvl="0">
      <w:start w:val="1"/>
      <w:numFmt w:val="upperLetter"/>
      <w:lvlText w:val="%1."/>
      <w:lvlJc w:val="left"/>
      <w:pPr>
        <w:ind w:left="2881"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3">
    <w:multiLevelType w:val="hybridMultilevel"/>
    <w:lvl w:ilvl="0">
      <w:start w:val="1"/>
      <w:numFmt w:val="upperLetter"/>
      <w:lvlText w:val="%1."/>
      <w:lvlJc w:val="left"/>
      <w:pPr>
        <w:ind w:left="2882"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2">
    <w:multiLevelType w:val="hybridMultilevel"/>
    <w:lvl w:ilvl="0">
      <w:start w:val="1"/>
      <w:numFmt w:val="upperLetter"/>
      <w:lvlText w:val="%1."/>
      <w:lvlJc w:val="left"/>
      <w:pPr>
        <w:ind w:left="2881"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672" w:hanging="720"/>
      </w:pPr>
      <w:rPr>
        <w:rFonts w:hint="default"/>
        <w:lang w:val="en-US" w:eastAsia="en-US" w:bidi="ar-SA"/>
      </w:rPr>
    </w:lvl>
    <w:lvl w:ilvl="2">
      <w:start w:val="0"/>
      <w:numFmt w:val="bullet"/>
      <w:lvlText w:val="•"/>
      <w:lvlJc w:val="left"/>
      <w:pPr>
        <w:ind w:left="4464" w:hanging="720"/>
      </w:pPr>
      <w:rPr>
        <w:rFonts w:hint="default"/>
        <w:lang w:val="en-US" w:eastAsia="en-US" w:bidi="ar-SA"/>
      </w:rPr>
    </w:lvl>
    <w:lvl w:ilvl="3">
      <w:start w:val="0"/>
      <w:numFmt w:val="bullet"/>
      <w:lvlText w:val="•"/>
      <w:lvlJc w:val="left"/>
      <w:pPr>
        <w:ind w:left="5256" w:hanging="720"/>
      </w:pPr>
      <w:rPr>
        <w:rFonts w:hint="default"/>
        <w:lang w:val="en-US" w:eastAsia="en-US" w:bidi="ar-SA"/>
      </w:rPr>
    </w:lvl>
    <w:lvl w:ilvl="4">
      <w:start w:val="0"/>
      <w:numFmt w:val="bullet"/>
      <w:lvlText w:val="•"/>
      <w:lvlJc w:val="left"/>
      <w:pPr>
        <w:ind w:left="6048" w:hanging="720"/>
      </w:pPr>
      <w:rPr>
        <w:rFonts w:hint="default"/>
        <w:lang w:val="en-US" w:eastAsia="en-US" w:bidi="ar-SA"/>
      </w:rPr>
    </w:lvl>
    <w:lvl w:ilvl="5">
      <w:start w:val="0"/>
      <w:numFmt w:val="bullet"/>
      <w:lvlText w:val="•"/>
      <w:lvlJc w:val="left"/>
      <w:pPr>
        <w:ind w:left="6840" w:hanging="720"/>
      </w:pPr>
      <w:rPr>
        <w:rFonts w:hint="default"/>
        <w:lang w:val="en-US" w:eastAsia="en-US" w:bidi="ar-SA"/>
      </w:rPr>
    </w:lvl>
    <w:lvl w:ilvl="6">
      <w:start w:val="0"/>
      <w:numFmt w:val="bullet"/>
      <w:lvlText w:val="•"/>
      <w:lvlJc w:val="left"/>
      <w:pPr>
        <w:ind w:left="7632" w:hanging="720"/>
      </w:pPr>
      <w:rPr>
        <w:rFonts w:hint="default"/>
        <w:lang w:val="en-US" w:eastAsia="en-US" w:bidi="ar-SA"/>
      </w:rPr>
    </w:lvl>
    <w:lvl w:ilvl="7">
      <w:start w:val="0"/>
      <w:numFmt w:val="bullet"/>
      <w:lvlText w:val="•"/>
      <w:lvlJc w:val="left"/>
      <w:pPr>
        <w:ind w:left="8424" w:hanging="720"/>
      </w:pPr>
      <w:rPr>
        <w:rFonts w:hint="default"/>
        <w:lang w:val="en-US" w:eastAsia="en-US" w:bidi="ar-SA"/>
      </w:rPr>
    </w:lvl>
    <w:lvl w:ilvl="8">
      <w:start w:val="0"/>
      <w:numFmt w:val="bullet"/>
      <w:lvlText w:val="•"/>
      <w:lvlJc w:val="left"/>
      <w:pPr>
        <w:ind w:left="9216" w:hanging="720"/>
      </w:pPr>
      <w:rPr>
        <w:rFonts w:hint="default"/>
        <w:lang w:val="en-US" w:eastAsia="en-US" w:bidi="ar-SA"/>
      </w:rPr>
    </w:lvl>
  </w:abstractNum>
  <w:abstractNum w:abstractNumId="1">
    <w:multiLevelType w:val="hybridMultilevel"/>
    <w:lvl w:ilvl="0">
      <w:start w:val="1"/>
      <w:numFmt w:val="upperLetter"/>
      <w:lvlText w:val="%1."/>
      <w:lvlJc w:val="left"/>
      <w:pPr>
        <w:ind w:left="863"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722" w:hanging="720"/>
        <w:jc w:val="left"/>
      </w:pPr>
      <w:rPr>
        <w:rFonts w:hint="default"/>
        <w:spacing w:val="0"/>
        <w:w w:val="100"/>
        <w:lang w:val="en-US" w:eastAsia="en-US" w:bidi="ar-SA"/>
      </w:rPr>
    </w:lvl>
    <w:lvl w:ilvl="2">
      <w:start w:val="1"/>
      <w:numFmt w:val="lowerLetter"/>
      <w:lvlText w:val="%3."/>
      <w:lvlJc w:val="left"/>
      <w:pPr>
        <w:ind w:left="1523" w:hanging="720"/>
        <w:jc w:val="left"/>
      </w:pPr>
      <w:rPr>
        <w:rFonts w:hint="default" w:ascii="Times New Roman" w:hAnsi="Times New Roman" w:eastAsia="Times New Roman" w:cs="Times New Roman"/>
        <w:b/>
        <w:bCs/>
        <w:i w:val="0"/>
        <w:iCs w:val="0"/>
        <w:spacing w:val="-1"/>
        <w:w w:val="100"/>
        <w:sz w:val="24"/>
        <w:szCs w:val="24"/>
        <w:lang w:val="en-US" w:eastAsia="en-US" w:bidi="ar-SA"/>
      </w:rPr>
    </w:lvl>
    <w:lvl w:ilvl="3">
      <w:start w:val="0"/>
      <w:numFmt w:val="bullet"/>
      <w:lvlText w:val="•"/>
      <w:lvlJc w:val="left"/>
      <w:pPr>
        <w:ind w:left="1520" w:hanging="720"/>
      </w:pPr>
      <w:rPr>
        <w:rFonts w:hint="default"/>
        <w:lang w:val="en-US" w:eastAsia="en-US" w:bidi="ar-SA"/>
      </w:rPr>
    </w:lvl>
    <w:lvl w:ilvl="4">
      <w:start w:val="0"/>
      <w:numFmt w:val="bullet"/>
      <w:lvlText w:val="•"/>
      <w:lvlJc w:val="left"/>
      <w:pPr>
        <w:ind w:left="2845" w:hanging="720"/>
      </w:pPr>
      <w:rPr>
        <w:rFonts w:hint="default"/>
        <w:lang w:val="en-US" w:eastAsia="en-US" w:bidi="ar-SA"/>
      </w:rPr>
    </w:lvl>
    <w:lvl w:ilvl="5">
      <w:start w:val="0"/>
      <w:numFmt w:val="bullet"/>
      <w:lvlText w:val="•"/>
      <w:lvlJc w:val="left"/>
      <w:pPr>
        <w:ind w:left="4171" w:hanging="720"/>
      </w:pPr>
      <w:rPr>
        <w:rFonts w:hint="default"/>
        <w:lang w:val="en-US" w:eastAsia="en-US" w:bidi="ar-SA"/>
      </w:rPr>
    </w:lvl>
    <w:lvl w:ilvl="6">
      <w:start w:val="0"/>
      <w:numFmt w:val="bullet"/>
      <w:lvlText w:val="•"/>
      <w:lvlJc w:val="left"/>
      <w:pPr>
        <w:ind w:left="5497" w:hanging="720"/>
      </w:pPr>
      <w:rPr>
        <w:rFonts w:hint="default"/>
        <w:lang w:val="en-US" w:eastAsia="en-US" w:bidi="ar-SA"/>
      </w:rPr>
    </w:lvl>
    <w:lvl w:ilvl="7">
      <w:start w:val="0"/>
      <w:numFmt w:val="bullet"/>
      <w:lvlText w:val="•"/>
      <w:lvlJc w:val="left"/>
      <w:pPr>
        <w:ind w:left="6822" w:hanging="720"/>
      </w:pPr>
      <w:rPr>
        <w:rFonts w:hint="default"/>
        <w:lang w:val="en-US" w:eastAsia="en-US" w:bidi="ar-SA"/>
      </w:rPr>
    </w:lvl>
    <w:lvl w:ilvl="8">
      <w:start w:val="0"/>
      <w:numFmt w:val="bullet"/>
      <w:lvlText w:val="•"/>
      <w:lvlJc w:val="left"/>
      <w:pPr>
        <w:ind w:left="8148" w:hanging="720"/>
      </w:pPr>
      <w:rPr>
        <w:rFonts w:hint="default"/>
        <w:lang w:val="en-US" w:eastAsia="en-US" w:bidi="ar-SA"/>
      </w:rPr>
    </w:lvl>
  </w:abstractNum>
  <w:abstractNum w:abstractNumId="0">
    <w:multiLevelType w:val="hybridMultilevel"/>
    <w:lvl w:ilvl="0">
      <w:start w:val="1"/>
      <w:numFmt w:val="upperLetter"/>
      <w:lvlText w:val="%1."/>
      <w:lvlJc w:val="left"/>
      <w:pPr>
        <w:ind w:left="720" w:hanging="432"/>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1152" w:hanging="28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lowerLetter"/>
      <w:lvlText w:val="%3."/>
      <w:lvlJc w:val="left"/>
      <w:pPr>
        <w:ind w:left="1548"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2787" w:hanging="360"/>
      </w:pPr>
      <w:rPr>
        <w:rFonts w:hint="default"/>
        <w:lang w:val="en-US" w:eastAsia="en-US" w:bidi="ar-SA"/>
      </w:rPr>
    </w:lvl>
    <w:lvl w:ilvl="4">
      <w:start w:val="0"/>
      <w:numFmt w:val="bullet"/>
      <w:lvlText w:val="•"/>
      <w:lvlJc w:val="left"/>
      <w:pPr>
        <w:ind w:left="4035" w:hanging="360"/>
      </w:pPr>
      <w:rPr>
        <w:rFonts w:hint="default"/>
        <w:lang w:val="en-US" w:eastAsia="en-US" w:bidi="ar-SA"/>
      </w:rPr>
    </w:lvl>
    <w:lvl w:ilvl="5">
      <w:start w:val="0"/>
      <w:numFmt w:val="bullet"/>
      <w:lvlText w:val="•"/>
      <w:lvlJc w:val="left"/>
      <w:pPr>
        <w:ind w:left="5282" w:hanging="360"/>
      </w:pPr>
      <w:rPr>
        <w:rFonts w:hint="default"/>
        <w:lang w:val="en-US" w:eastAsia="en-US" w:bidi="ar-SA"/>
      </w:rPr>
    </w:lvl>
    <w:lvl w:ilvl="6">
      <w:start w:val="0"/>
      <w:numFmt w:val="bullet"/>
      <w:lvlText w:val="•"/>
      <w:lvlJc w:val="left"/>
      <w:pPr>
        <w:ind w:left="6530" w:hanging="360"/>
      </w:pPr>
      <w:rPr>
        <w:rFonts w:hint="default"/>
        <w:lang w:val="en-US" w:eastAsia="en-US" w:bidi="ar-SA"/>
      </w:rPr>
    </w:lvl>
    <w:lvl w:ilvl="7">
      <w:start w:val="0"/>
      <w:numFmt w:val="bullet"/>
      <w:lvlText w:val="•"/>
      <w:lvlJc w:val="left"/>
      <w:pPr>
        <w:ind w:left="7777" w:hanging="360"/>
      </w:pPr>
      <w:rPr>
        <w:rFonts w:hint="default"/>
        <w:lang w:val="en-US" w:eastAsia="en-US" w:bidi="ar-SA"/>
      </w:rPr>
    </w:lvl>
    <w:lvl w:ilvl="8">
      <w:start w:val="0"/>
      <w:numFmt w:val="bullet"/>
      <w:lvlText w:val="•"/>
      <w:lvlJc w:val="left"/>
      <w:pPr>
        <w:ind w:left="9025" w:hanging="360"/>
      </w:pPr>
      <w:rPr>
        <w:rFonts w:hint="default"/>
        <w:lang w:val="en-US" w:eastAsia="en-US" w:bidi="ar-SA"/>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880" w:lineRule="exact"/>
      <w:ind w:left="1911"/>
      <w:outlineLvl w:val="1"/>
    </w:pPr>
    <w:rPr>
      <w:rFonts w:ascii="Arial" w:hAnsi="Arial" w:eastAsia="Arial" w:cs="Arial"/>
      <w:b/>
      <w:bCs/>
      <w:sz w:val="79"/>
      <w:szCs w:val="79"/>
      <w:lang w:val="en-US" w:eastAsia="en-US" w:bidi="ar-SA"/>
    </w:rPr>
  </w:style>
  <w:style w:styleId="Heading2" w:type="paragraph">
    <w:name w:val="Heading 2"/>
    <w:basedOn w:val="Normal"/>
    <w:uiPriority w:val="1"/>
    <w:qFormat/>
    <w:pPr>
      <w:ind w:left="2030" w:right="2051"/>
      <w:jc w:val="center"/>
      <w:outlineLvl w:val="2"/>
    </w:pPr>
    <w:rPr>
      <w:rFonts w:ascii="Times New Roman" w:hAnsi="Times New Roman" w:eastAsia="Times New Roman" w:cs="Times New Roman"/>
      <w:b/>
      <w:bCs/>
      <w:sz w:val="41"/>
      <w:szCs w:val="41"/>
      <w:lang w:val="en-US" w:eastAsia="en-US" w:bidi="ar-SA"/>
    </w:rPr>
  </w:style>
  <w:style w:styleId="Heading3" w:type="paragraph">
    <w:name w:val="Heading 3"/>
    <w:basedOn w:val="Normal"/>
    <w:uiPriority w:val="1"/>
    <w:qFormat/>
    <w:pPr>
      <w:spacing w:before="8"/>
      <w:outlineLvl w:val="3"/>
    </w:pPr>
    <w:rPr>
      <w:rFonts w:ascii="Times New Roman" w:hAnsi="Times New Roman" w:eastAsia="Times New Roman" w:cs="Times New Roman"/>
      <w:b/>
      <w:bCs/>
      <w:sz w:val="28"/>
      <w:szCs w:val="28"/>
      <w:lang w:val="en-US" w:eastAsia="en-US" w:bidi="ar-SA"/>
    </w:rPr>
  </w:style>
  <w:style w:styleId="Heading4" w:type="paragraph">
    <w:name w:val="Heading 4"/>
    <w:basedOn w:val="Normal"/>
    <w:uiPriority w:val="1"/>
    <w:qFormat/>
    <w:pPr>
      <w:spacing w:before="29"/>
      <w:ind w:left="2094" w:right="2029"/>
      <w:jc w:val="center"/>
      <w:outlineLvl w:val="4"/>
    </w:pPr>
    <w:rPr>
      <w:rFonts w:ascii="Arial" w:hAnsi="Arial" w:eastAsia="Arial" w:cs="Arial"/>
      <w:b/>
      <w:bCs/>
      <w:sz w:val="27"/>
      <w:szCs w:val="27"/>
      <w:lang w:val="en-US" w:eastAsia="en-US" w:bidi="ar-SA"/>
    </w:rPr>
  </w:style>
  <w:style w:styleId="Heading5" w:type="paragraph">
    <w:name w:val="Heading 5"/>
    <w:basedOn w:val="Normal"/>
    <w:uiPriority w:val="1"/>
    <w:qFormat/>
    <w:pPr>
      <w:ind w:left="864"/>
      <w:outlineLvl w:val="5"/>
    </w:pPr>
    <w:rPr>
      <w:rFonts w:ascii="Times New Roman" w:hAnsi="Times New Roman" w:eastAsia="Times New Roman" w:cs="Times New Roman"/>
      <w:b/>
      <w:bCs/>
      <w:sz w:val="24"/>
      <w:szCs w:val="24"/>
      <w:lang w:val="en-US" w:eastAsia="en-US" w:bidi="ar-SA"/>
    </w:rPr>
  </w:style>
  <w:style w:styleId="Heading6" w:type="paragraph">
    <w:name w:val="Heading 6"/>
    <w:basedOn w:val="Normal"/>
    <w:uiPriority w:val="1"/>
    <w:qFormat/>
    <w:pPr>
      <w:ind w:left="1164" w:hanging="300"/>
      <w:outlineLvl w:val="6"/>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151" w:hanging="72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106"/>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arborwoodcdd.org/" TargetMode="External"/><Relationship Id="rId7" Type="http://schemas.openxmlformats.org/officeDocument/2006/relationships/footer" Target="footer1.xml"/><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yperlink" Target="mailto:KMENEELY@SDSINC.ORG" TargetMode="External"/><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footer" Target="footer2.xml"/><Relationship Id="rId20" Type="http://schemas.openxmlformats.org/officeDocument/2006/relationships/image" Target="media/image12.png"/><Relationship Id="rId21" Type="http://schemas.openxmlformats.org/officeDocument/2006/relationships/image" Target="media/image13.jpeg"/><Relationship Id="rId22" Type="http://schemas.openxmlformats.org/officeDocument/2006/relationships/image" Target="media/image14.png"/><Relationship Id="rId23" Type="http://schemas.openxmlformats.org/officeDocument/2006/relationships/image" Target="media/image15.jpe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jpe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jpe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jpe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jpe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jpeg"/><Relationship Id="rId44" Type="http://schemas.openxmlformats.org/officeDocument/2006/relationships/footer" Target="footer3.xml"/><Relationship Id="rId45" Type="http://schemas.openxmlformats.org/officeDocument/2006/relationships/footer" Target="footer4.xml"/><Relationship Id="rId46" Type="http://schemas.openxmlformats.org/officeDocument/2006/relationships/footer" Target="footer5.xml"/><Relationship Id="rId47" Type="http://schemas.openxmlformats.org/officeDocument/2006/relationships/footer" Target="footer6.xml"/><Relationship Id="rId48" Type="http://schemas.openxmlformats.org/officeDocument/2006/relationships/image" Target="media/image36.png"/><Relationship Id="rId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TLascasas</dc:creator>
  <dcterms:created xsi:type="dcterms:W3CDTF">2026-10-06T20:34:49Z</dcterms:created>
  <dcterms:modified xsi:type="dcterms:W3CDTF">2026-10-06T20:34:49Z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2026-09-02T00:00:00Z</vt:filetime>
  </property>
  <property fmtid="{D5CDD505-2E9C-101B-9397-08002B2CF9AE}" pid="3" name="Creator">
    <vt:lpwstr>Adobe Acrobat (64-bit) 26.1.21789</vt:lpwstr>
  </property>
  <property fmtid="{D5CDD505-2E9C-101B-9397-08002B2CF9AE}" pid="4" name="LastSaved">
    <vt:filetime>2026-10-06T00:00:00Z</vt:filetime>
  </property>
  <property fmtid="{D5CDD505-2E9C-101B-9397-08002B2CF9AE}" pid="5" name="Producer">
    <vt:lpwstr>Adobe Acrobat (64-bit) 26.1.21789</vt:lpwstr>
  </property>
</Properties>
</file>